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88" w:rsidRDefault="005E3B88" w:rsidP="00E52171">
      <w:pPr>
        <w:jc w:val="center"/>
        <w:rPr>
          <w:bCs/>
          <w:sz w:val="44"/>
          <w:szCs w:val="4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2379980</wp:posOffset>
            </wp:positionH>
            <wp:positionV relativeFrom="paragraph">
              <wp:posOffset>0</wp:posOffset>
            </wp:positionV>
            <wp:extent cx="981075" cy="914400"/>
            <wp:effectExtent l="19050" t="0" r="9525" b="0"/>
            <wp:wrapThrough wrapText="bothSides">
              <wp:wrapPolygon edited="0">
                <wp:start x="7130" y="0"/>
                <wp:lineTo x="4614" y="1350"/>
                <wp:lineTo x="419" y="5850"/>
                <wp:lineTo x="-419" y="16650"/>
                <wp:lineTo x="4194" y="21150"/>
                <wp:lineTo x="6711" y="21150"/>
                <wp:lineTo x="15099" y="21150"/>
                <wp:lineTo x="17196" y="21150"/>
                <wp:lineTo x="21810" y="16650"/>
                <wp:lineTo x="21810" y="14400"/>
                <wp:lineTo x="21390" y="5850"/>
                <wp:lineTo x="16357" y="900"/>
                <wp:lineTo x="13841" y="0"/>
                <wp:lineTo x="7130" y="0"/>
              </wp:wrapPolygon>
            </wp:wrapThrough>
            <wp:docPr id="4"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81075" cy="914400"/>
                    </a:xfrm>
                    <a:prstGeom prst="rect">
                      <a:avLst/>
                    </a:prstGeom>
                    <a:noFill/>
                  </pic:spPr>
                </pic:pic>
              </a:graphicData>
            </a:graphic>
          </wp:anchor>
        </w:drawing>
      </w:r>
    </w:p>
    <w:p w:rsidR="005E3B88" w:rsidRDefault="005E3B88" w:rsidP="00E52171">
      <w:pPr>
        <w:jc w:val="center"/>
        <w:rPr>
          <w:bCs/>
          <w:sz w:val="44"/>
          <w:szCs w:val="44"/>
        </w:rPr>
      </w:pPr>
    </w:p>
    <w:p w:rsidR="00E52171" w:rsidRDefault="00E52171" w:rsidP="00E52171">
      <w:pPr>
        <w:jc w:val="center"/>
        <w:rPr>
          <w:bCs/>
          <w:sz w:val="44"/>
          <w:szCs w:val="44"/>
        </w:rPr>
      </w:pPr>
      <w:r>
        <w:rPr>
          <w:bCs/>
          <w:sz w:val="44"/>
          <w:szCs w:val="44"/>
        </w:rPr>
        <w:t>STANDARD BIDDING DOCUMENT</w:t>
      </w:r>
    </w:p>
    <w:p w:rsidR="00E52171" w:rsidRDefault="00E52171" w:rsidP="00E52171">
      <w:pPr>
        <w:jc w:val="center"/>
        <w:rPr>
          <w:bCs/>
          <w:sz w:val="44"/>
          <w:szCs w:val="44"/>
        </w:rPr>
      </w:pPr>
    </w:p>
    <w:p w:rsidR="00E52171" w:rsidRDefault="00E52171" w:rsidP="00E52171">
      <w:pPr>
        <w:spacing w:before="1400"/>
        <w:jc w:val="center"/>
        <w:rPr>
          <w:bCs/>
          <w:sz w:val="48"/>
          <w:szCs w:val="48"/>
        </w:rPr>
      </w:pPr>
      <w:r>
        <w:rPr>
          <w:bCs/>
          <w:sz w:val="48"/>
          <w:szCs w:val="48"/>
        </w:rPr>
        <w:t>Procurement of Works (NCB)</w:t>
      </w:r>
    </w:p>
    <w:p w:rsidR="00E52171" w:rsidRPr="008F5637" w:rsidRDefault="00E52171" w:rsidP="00E52171">
      <w:pPr>
        <w:jc w:val="center"/>
        <w:rPr>
          <w:b/>
          <w:bCs/>
          <w:sz w:val="36"/>
          <w:szCs w:val="36"/>
        </w:rPr>
      </w:pPr>
      <w:r w:rsidRPr="008A6F5B">
        <w:rPr>
          <w:sz w:val="26"/>
          <w:szCs w:val="24"/>
        </w:rPr>
        <w:t xml:space="preserve"> Without </w:t>
      </w:r>
      <w:r w:rsidR="001539BB">
        <w:rPr>
          <w:sz w:val="26"/>
          <w:szCs w:val="24"/>
        </w:rPr>
        <w:t>Qualification R</w:t>
      </w:r>
      <w:r w:rsidRPr="008A6F5B">
        <w:rPr>
          <w:sz w:val="26"/>
          <w:szCs w:val="24"/>
        </w:rPr>
        <w:t>equirement</w:t>
      </w:r>
    </w:p>
    <w:p w:rsidR="00E52171" w:rsidRDefault="00E52171" w:rsidP="00E52171">
      <w:pPr>
        <w:jc w:val="center"/>
        <w:rPr>
          <w:sz w:val="28"/>
          <w:szCs w:val="28"/>
        </w:rPr>
      </w:pPr>
      <w:r>
        <w:rPr>
          <w:sz w:val="28"/>
          <w:szCs w:val="28"/>
        </w:rPr>
        <w:t>[For use in NCB Works between NRs. 2 Million to NRs.20 Million]</w:t>
      </w: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spacing w:after="0" w:line="240" w:lineRule="auto"/>
        <w:jc w:val="center"/>
        <w:rPr>
          <w:sz w:val="32"/>
          <w:szCs w:val="32"/>
          <w:u w:val="single"/>
        </w:rPr>
      </w:pPr>
      <w:r>
        <w:rPr>
          <w:sz w:val="32"/>
          <w:szCs w:val="32"/>
          <w:u w:val="single"/>
        </w:rPr>
        <w:t>Issued by:</w:t>
      </w:r>
    </w:p>
    <w:p w:rsidR="00E52171" w:rsidRDefault="00E52171" w:rsidP="00E52171">
      <w:pPr>
        <w:tabs>
          <w:tab w:val="left" w:pos="1368"/>
        </w:tabs>
        <w:spacing w:after="0" w:line="240" w:lineRule="auto"/>
        <w:jc w:val="center"/>
        <w:rPr>
          <w:sz w:val="40"/>
          <w:szCs w:val="40"/>
        </w:rPr>
      </w:pPr>
      <w:r>
        <w:rPr>
          <w:sz w:val="40"/>
          <w:szCs w:val="40"/>
        </w:rPr>
        <w:t>Government of Nepal</w:t>
      </w:r>
    </w:p>
    <w:p w:rsidR="00E52171" w:rsidRDefault="00E52171" w:rsidP="00E52171">
      <w:pPr>
        <w:tabs>
          <w:tab w:val="left" w:pos="1368"/>
        </w:tabs>
        <w:spacing w:after="0" w:line="240" w:lineRule="auto"/>
        <w:jc w:val="center"/>
        <w:rPr>
          <w:sz w:val="40"/>
          <w:szCs w:val="40"/>
        </w:rPr>
      </w:pPr>
      <w:r>
        <w:rPr>
          <w:sz w:val="40"/>
          <w:szCs w:val="40"/>
        </w:rPr>
        <w:t>Public Procurement Monitoring Office</w:t>
      </w:r>
    </w:p>
    <w:p w:rsidR="00E52171" w:rsidRDefault="00E52171" w:rsidP="00E52171">
      <w:pPr>
        <w:tabs>
          <w:tab w:val="left" w:pos="1368"/>
        </w:tabs>
        <w:spacing w:after="0" w:line="240" w:lineRule="auto"/>
        <w:jc w:val="center"/>
        <w:rPr>
          <w:sz w:val="32"/>
          <w:szCs w:val="32"/>
        </w:rPr>
      </w:pPr>
      <w:r>
        <w:rPr>
          <w:sz w:val="32"/>
          <w:szCs w:val="32"/>
        </w:rPr>
        <w:t>Tahachal, Kathmandu</w:t>
      </w:r>
    </w:p>
    <w:p w:rsidR="00E52171" w:rsidRDefault="00E52171" w:rsidP="00E52171">
      <w:pPr>
        <w:tabs>
          <w:tab w:val="left" w:pos="1368"/>
        </w:tabs>
        <w:spacing w:after="0" w:line="240" w:lineRule="auto"/>
        <w:jc w:val="center"/>
        <w:rPr>
          <w:sz w:val="32"/>
          <w:szCs w:val="32"/>
        </w:rPr>
      </w:pPr>
      <w:r>
        <w:rPr>
          <w:sz w:val="32"/>
          <w:szCs w:val="32"/>
        </w:rPr>
        <w:t>January, 2017</w:t>
      </w:r>
    </w:p>
    <w:p w:rsidR="00BA5326" w:rsidRDefault="00BA5326" w:rsidP="00BA5326">
      <w:pPr>
        <w:jc w:val="center"/>
        <w:rPr>
          <w:sz w:val="32"/>
          <w:szCs w:val="32"/>
        </w:rPr>
      </w:pPr>
      <w:r>
        <w:rPr>
          <w:sz w:val="32"/>
          <w:szCs w:val="32"/>
        </w:rPr>
        <w:t>(First Revision June, 2018)</w:t>
      </w:r>
    </w:p>
    <w:p w:rsidR="00F9191B" w:rsidRDefault="00F9191B" w:rsidP="00F9191B">
      <w:pPr>
        <w:jc w:val="center"/>
        <w:rPr>
          <w:rFonts w:ascii="Arial" w:hAnsi="Arial" w:cs="Arial"/>
          <w:b/>
          <w:sz w:val="24"/>
        </w:rPr>
      </w:pPr>
      <w:r w:rsidRPr="00BA5326">
        <w:rPr>
          <w:rFonts w:ascii="Arial" w:hAnsi="Arial" w:cs="Arial"/>
          <w:b/>
          <w:sz w:val="24"/>
          <w:highlight w:val="cyan"/>
        </w:rPr>
        <w:t>(</w:t>
      </w:r>
      <w:r w:rsidR="00BA5326" w:rsidRPr="00BA5326">
        <w:rPr>
          <w:rFonts w:ascii="Arial" w:hAnsi="Arial" w:cs="Arial"/>
          <w:b/>
          <w:sz w:val="24"/>
          <w:highlight w:val="cyan"/>
        </w:rPr>
        <w:t>Second Revision</w:t>
      </w:r>
      <w:r w:rsidRPr="00BA5326">
        <w:rPr>
          <w:rFonts w:ascii="Arial" w:hAnsi="Arial" w:cs="Arial"/>
          <w:b/>
          <w:sz w:val="24"/>
          <w:highlight w:val="cyan"/>
        </w:rPr>
        <w:t xml:space="preserve"> </w:t>
      </w:r>
      <w:r w:rsidR="00BA5326" w:rsidRPr="00BA5326">
        <w:rPr>
          <w:rFonts w:ascii="Arial" w:hAnsi="Arial" w:cs="Arial"/>
          <w:b/>
          <w:sz w:val="24"/>
          <w:highlight w:val="cyan"/>
        </w:rPr>
        <w:t xml:space="preserve"> May,</w:t>
      </w:r>
      <w:r w:rsidRPr="00BA5326">
        <w:rPr>
          <w:rFonts w:ascii="Arial" w:hAnsi="Arial" w:cs="Arial"/>
          <w:b/>
          <w:sz w:val="24"/>
          <w:highlight w:val="cyan"/>
        </w:rPr>
        <w:t xml:space="preserve"> 2019)</w:t>
      </w:r>
    </w:p>
    <w:p w:rsidR="00E52171" w:rsidRDefault="00511B30" w:rsidP="00E52171">
      <w:pPr>
        <w:jc w:val="center"/>
        <w:rPr>
          <w:sz w:val="32"/>
          <w:szCs w:val="32"/>
        </w:rPr>
      </w:pPr>
      <w:r w:rsidRPr="00BA5326">
        <w:rPr>
          <w:rFonts w:ascii="Arial" w:hAnsi="Arial" w:cs="Arial"/>
          <w:b/>
          <w:sz w:val="24"/>
          <w:highlight w:val="cyan"/>
        </w:rPr>
        <w:t>(</w:t>
      </w:r>
      <w:r>
        <w:rPr>
          <w:rFonts w:ascii="Arial" w:hAnsi="Arial" w:cs="Arial"/>
          <w:b/>
          <w:sz w:val="24"/>
          <w:highlight w:val="cyan"/>
        </w:rPr>
        <w:t xml:space="preserve">Third </w:t>
      </w:r>
      <w:r w:rsidRPr="00BA5326">
        <w:rPr>
          <w:rFonts w:ascii="Arial" w:hAnsi="Arial" w:cs="Arial"/>
          <w:b/>
          <w:sz w:val="24"/>
          <w:highlight w:val="cyan"/>
        </w:rPr>
        <w:t xml:space="preserve">Revision  </w:t>
      </w:r>
      <w:r>
        <w:rPr>
          <w:rFonts w:ascii="Arial" w:hAnsi="Arial" w:cs="Arial"/>
          <w:b/>
          <w:sz w:val="24"/>
          <w:highlight w:val="cyan"/>
        </w:rPr>
        <w:t>June</w:t>
      </w:r>
      <w:r w:rsidRPr="00BA5326">
        <w:rPr>
          <w:rFonts w:ascii="Arial" w:hAnsi="Arial" w:cs="Arial"/>
          <w:b/>
          <w:sz w:val="24"/>
          <w:highlight w:val="cyan"/>
        </w:rPr>
        <w:t>, 2019)</w:t>
      </w:r>
      <w:r w:rsidR="00E52171">
        <w:rPr>
          <w:sz w:val="32"/>
          <w:szCs w:val="32"/>
        </w:rPr>
        <w:br w:type="page"/>
      </w:r>
    </w:p>
    <w:p w:rsidR="00E52171" w:rsidRDefault="00E52171" w:rsidP="00E52171">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52"/>
          <w:szCs w:val="52"/>
        </w:rPr>
      </w:pPr>
      <w:r>
        <w:rPr>
          <w:rFonts w:ascii="Times New Roman Bold" w:eastAsia="Arial Unicode MS" w:hAnsi="Times New Roman Bold" w:cs="Times New Roman Bold"/>
          <w:color w:val="000000"/>
          <w:w w:val="97"/>
          <w:sz w:val="52"/>
          <w:szCs w:val="52"/>
        </w:rPr>
        <w:lastRenderedPageBreak/>
        <w:t>BIDDING DOCUMENT</w:t>
      </w:r>
    </w:p>
    <w:p w:rsidR="00E52171" w:rsidRDefault="00E52171" w:rsidP="00E52171">
      <w:pPr>
        <w:widowControl w:val="0"/>
        <w:autoSpaceDE w:val="0"/>
        <w:autoSpaceDN w:val="0"/>
        <w:adjustRightInd w:val="0"/>
        <w:spacing w:after="0" w:line="552" w:lineRule="exact"/>
        <w:ind w:left="2441"/>
        <w:jc w:val="center"/>
        <w:rPr>
          <w:rFonts w:ascii="Times New Roman Bold" w:eastAsia="Arial Unicode MS" w:hAnsi="Times New Roman Bold" w:cs="Times New Roman Bold"/>
          <w:color w:val="000000"/>
          <w:w w:val="97"/>
          <w:sz w:val="52"/>
          <w:szCs w:val="52"/>
        </w:rPr>
      </w:pPr>
    </w:p>
    <w:p w:rsidR="00E52171" w:rsidRDefault="00E52171" w:rsidP="00E52171">
      <w:pPr>
        <w:widowControl w:val="0"/>
        <w:autoSpaceDE w:val="0"/>
        <w:autoSpaceDN w:val="0"/>
        <w:adjustRightInd w:val="0"/>
        <w:spacing w:before="528" w:after="0" w:line="552" w:lineRule="exact"/>
        <w:jc w:val="center"/>
        <w:rPr>
          <w:rFonts w:ascii="Times New Roman Bold" w:eastAsia="Arial Unicode MS" w:hAnsi="Times New Roman Bold" w:cs="Times New Roman Bold"/>
          <w:color w:val="000000"/>
          <w:w w:val="95"/>
          <w:sz w:val="48"/>
          <w:szCs w:val="48"/>
        </w:rPr>
      </w:pPr>
      <w:r>
        <w:rPr>
          <w:rFonts w:ascii="Times New Roman Bold" w:eastAsia="Arial Unicode MS" w:hAnsi="Times New Roman Bold" w:cs="Times New Roman Bold"/>
          <w:color w:val="000000"/>
          <w:w w:val="95"/>
          <w:sz w:val="48"/>
          <w:szCs w:val="48"/>
        </w:rPr>
        <w:t>for</w:t>
      </w:r>
    </w:p>
    <w:p w:rsidR="00E52171" w:rsidRDefault="00E52171" w:rsidP="00E52171">
      <w:pPr>
        <w:widowControl w:val="0"/>
        <w:autoSpaceDE w:val="0"/>
        <w:autoSpaceDN w:val="0"/>
        <w:adjustRightInd w:val="0"/>
        <w:spacing w:after="0" w:line="701" w:lineRule="exact"/>
        <w:jc w:val="center"/>
        <w:rPr>
          <w:rFonts w:ascii="Times New Roman Bold" w:eastAsia="Arial Unicode MS" w:hAnsi="Times New Roman Bold" w:cs="Times New Roman Bold"/>
          <w:color w:val="000000"/>
          <w:w w:val="95"/>
          <w:sz w:val="48"/>
          <w:szCs w:val="48"/>
        </w:rPr>
      </w:pPr>
    </w:p>
    <w:p w:rsidR="00E52171" w:rsidRDefault="00E52171" w:rsidP="00E52171">
      <w:pPr>
        <w:widowControl w:val="0"/>
        <w:autoSpaceDE w:val="0"/>
        <w:autoSpaceDN w:val="0"/>
        <w:adjustRightInd w:val="0"/>
        <w:spacing w:before="344" w:after="0" w:line="701" w:lineRule="exact"/>
        <w:jc w:val="center"/>
        <w:rPr>
          <w:rFonts w:ascii="Times New Roman Bold" w:eastAsia="Arial Unicode MS" w:hAnsi="Times New Roman Bold" w:cs="Times New Roman Bold"/>
          <w:color w:val="000000"/>
          <w:w w:val="88"/>
          <w:sz w:val="61"/>
          <w:szCs w:val="61"/>
        </w:rPr>
      </w:pPr>
      <w:r>
        <w:rPr>
          <w:rFonts w:ascii="Times New Roman Bold" w:eastAsia="Arial Unicode MS" w:hAnsi="Times New Roman Bold" w:cs="Times New Roman Bold"/>
          <w:color w:val="000000"/>
          <w:w w:val="88"/>
          <w:sz w:val="61"/>
          <w:szCs w:val="61"/>
        </w:rPr>
        <w:t>THE PROCUREMENT OF</w: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identification of the Works</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National Competitive Bidding (NCB)</w:t>
      </w:r>
    </w:p>
    <w:p w:rsidR="00E52171" w:rsidRDefault="00E52171" w:rsidP="00E52171">
      <w:pPr>
        <w:widowControl w:val="0"/>
        <w:autoSpaceDE w:val="0"/>
        <w:autoSpaceDN w:val="0"/>
        <w:adjustRightInd w:val="0"/>
        <w:spacing w:before="6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IFB No.</w:t>
      </w: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before="268" w:after="0" w:line="621"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the name of Public Entity</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on:</w:t>
      </w:r>
    </w:p>
    <w:p w:rsidR="00E52171"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to:</w:t>
      </w:r>
    </w:p>
    <w:p w:rsidR="00E52171"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 xml:space="preserve">Invitation for Bids No.: </w:t>
      </w:r>
      <w:r>
        <w:rPr>
          <w:rFonts w:ascii="Times New Roman Bold" w:eastAsia="Arial Unicode MS" w:hAnsi="Times New Roman Bold" w:cs="Times New Roman Bold"/>
          <w:color w:val="000000"/>
          <w:spacing w:val="-4"/>
          <w:sz w:val="28"/>
          <w:szCs w:val="28"/>
        </w:rPr>
        <w:br/>
        <w:t>NCB No.:</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sidR="00511B30">
        <w:rPr>
          <w:rFonts w:ascii="Times New Roman Bold" w:eastAsia="Arial Unicode MS" w:hAnsi="Times New Roman Bold" w:cs="Times New Roman Bold"/>
          <w:b/>
          <w:spacing w:val="-7"/>
          <w:sz w:val="26"/>
          <w:szCs w:val="26"/>
        </w:rPr>
        <w:t xml:space="preserve"> </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10"/>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11"/>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Pr="00187C40" w:rsidRDefault="00E52171"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sidRPr="00187C40">
        <w:rPr>
          <w:rFonts w:ascii="Times New Roman Italic" w:eastAsia="Arial Unicode MS" w:hAnsi="Times New Roman Italic" w:cs="Times New Roman Italic"/>
          <w:b/>
          <w:color w:val="000000"/>
          <w:spacing w:val="-5"/>
          <w:szCs w:val="22"/>
        </w:rPr>
        <w:t>[Name of Employer]</w:t>
      </w:r>
    </w:p>
    <w:p w:rsidR="00E52171" w:rsidRDefault="00E52171" w:rsidP="00E52171">
      <w:pPr>
        <w:widowControl w:val="0"/>
        <w:autoSpaceDE w:val="0"/>
        <w:autoSpaceDN w:val="0"/>
        <w:adjustRightInd w:val="0"/>
        <w:spacing w:before="88" w:after="0" w:line="276" w:lineRule="exact"/>
        <w:jc w:val="center"/>
        <w:rPr>
          <w:rFonts w:ascii="Times New Roman Italic" w:eastAsia="Arial Unicode MS" w:hAnsi="Times New Roman Italic" w:cs="Times New Roman Italic"/>
          <w:color w:val="000000"/>
          <w:spacing w:val="-5"/>
          <w:sz w:val="24"/>
          <w:szCs w:val="24"/>
        </w:rPr>
      </w:pPr>
      <w:r>
        <w:rPr>
          <w:rFonts w:ascii="Times New Roman Italic" w:eastAsia="Arial Unicode MS" w:hAnsi="Times New Roman Italic" w:cs="Times New Roman Italic"/>
          <w:color w:val="000000"/>
          <w:spacing w:val="-5"/>
          <w:sz w:val="24"/>
          <w:szCs w:val="24"/>
        </w:rPr>
        <w:t xml:space="preserve">Invitation for Bids for the </w:t>
      </w:r>
      <w:r w:rsidRPr="00187C40">
        <w:rPr>
          <w:rFonts w:ascii="Times New Roman Italic" w:eastAsia="Arial Unicode MS" w:hAnsi="Times New Roman Italic" w:cs="Times New Roman Italic"/>
          <w:b/>
          <w:color w:val="000000"/>
          <w:spacing w:val="-5"/>
          <w:sz w:val="24"/>
          <w:szCs w:val="24"/>
        </w:rPr>
        <w:t>[Name of Contract]</w:t>
      </w: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__________________ </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 __________________</w:t>
      </w:r>
    </w:p>
    <w:p w:rsidR="00E52171" w:rsidRPr="008C2A5C"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Pr>
          <w:rFonts w:ascii="Times New Roman Bold Italic" w:eastAsia="Arial Unicode MS" w:hAnsi="Times New Roman Bold Italic" w:cs="Times New Roman Bold Italic"/>
          <w:color w:val="000000"/>
          <w:szCs w:val="22"/>
        </w:rPr>
        <w:t>[Name of Employer]</w:t>
      </w:r>
      <w:r>
        <w:rPr>
          <w:rFonts w:ascii="Times New Roman" w:eastAsia="Arial Unicode MS" w:hAnsi="Times New Roman" w:cs="Times New Roman"/>
          <w:color w:val="000000"/>
          <w:szCs w:val="22"/>
        </w:rPr>
        <w:t xml:space="preserve"> invites sealed bids </w:t>
      </w:r>
      <w:r w:rsidRPr="008C2A5C">
        <w:rPr>
          <w:rFonts w:ascii="Times New Roman" w:eastAsia="Arial Unicode MS" w:hAnsi="Times New Roman" w:cs="Times New Roman"/>
          <w:szCs w:val="22"/>
        </w:rPr>
        <w:t>or electronic bids</w:t>
      </w:r>
      <w:r>
        <w:rPr>
          <w:rFonts w:ascii="Times New Roman" w:eastAsia="Arial Unicode MS" w:hAnsi="Times New Roman" w:cs="Times New Roman"/>
          <w:color w:val="000000"/>
          <w:szCs w:val="22"/>
        </w:rPr>
        <w:t xml:space="preserve">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Pr>
          <w:rFonts w:ascii="Times New Roman Bold Italic" w:eastAsia="Arial Unicode MS" w:hAnsi="Times New Roman Bold Italic" w:cs="Times New Roman Bold Italic"/>
          <w:color w:val="000000"/>
          <w:szCs w:val="22"/>
        </w:rPr>
        <w:t xml:space="preserve">[Brief </w:t>
      </w:r>
      <w:r>
        <w:rPr>
          <w:rFonts w:ascii="Times New Roman Bold Italic" w:eastAsia="Arial Unicode MS" w:hAnsi="Times New Roman Bold Italic" w:cs="Times New Roman Bold Italic"/>
          <w:color w:val="000000"/>
          <w:spacing w:val="-2"/>
          <w:szCs w:val="22"/>
        </w:rPr>
        <w:t>description of the Works]</w:t>
      </w:r>
      <w:r>
        <w:rPr>
          <w:rStyle w:val="FootnoteReference"/>
          <w:rFonts w:ascii="Times New Roman Bold Italic" w:eastAsia="Arial Unicode MS" w:hAnsi="Times New Roman Bold Italic" w:cs="Times New Roman Bold Italic"/>
          <w:color w:val="000000"/>
          <w:spacing w:val="-2"/>
          <w:szCs w:val="22"/>
        </w:rPr>
        <w:footnoteReference w:id="2"/>
      </w:r>
      <w:r>
        <w:rPr>
          <w:rFonts w:ascii="Times New Roman" w:eastAsia="Arial Unicode MS" w:hAnsi="Times New Roman" w:cs="Times New Roman"/>
          <w:color w:val="000000"/>
          <w:spacing w:val="-2"/>
          <w:szCs w:val="22"/>
        </w:rPr>
        <w:t xml:space="preserve"> under National Competitive Bidding procedures. </w:t>
      </w:r>
      <w:r w:rsidRPr="008A6F5B">
        <w:rPr>
          <w:rFonts w:ascii="Times New Roman" w:eastAsia="Arial Unicode MS" w:hAnsi="Times New Roman" w:cs="Times New Roman"/>
          <w:color w:val="000000"/>
          <w:spacing w:val="-2"/>
          <w:szCs w:val="22"/>
        </w:rPr>
        <w:t>The estimated amount for the works is Rs</w:t>
      </w:r>
      <w:r>
        <w:rPr>
          <w:rFonts w:cstheme="minorHAnsi"/>
          <w:szCs w:val="22"/>
        </w:rPr>
        <w:t>.</w:t>
      </w:r>
      <w:r w:rsidRPr="00D17D10">
        <w:rPr>
          <w:rFonts w:cstheme="minorHAnsi"/>
          <w:b/>
          <w:i/>
          <w:szCs w:val="22"/>
        </w:rPr>
        <w:t>[</w:t>
      </w:r>
      <w:r>
        <w:rPr>
          <w:rFonts w:cstheme="minorHAnsi"/>
          <w:b/>
          <w:i/>
          <w:szCs w:val="22"/>
        </w:rPr>
        <w:t xml:space="preserve">insert </w:t>
      </w:r>
      <w:r w:rsidRPr="00D17D10">
        <w:rPr>
          <w:rFonts w:cstheme="minorHAnsi"/>
          <w:b/>
          <w:i/>
          <w:szCs w:val="22"/>
        </w:rPr>
        <w:t xml:space="preserve">amount in </w:t>
      </w:r>
      <w:r>
        <w:rPr>
          <w:rFonts w:cstheme="minorHAnsi"/>
          <w:b/>
          <w:i/>
          <w:szCs w:val="22"/>
        </w:rPr>
        <w:t xml:space="preserve">estimate amount </w:t>
      </w:r>
      <w:r>
        <w:rPr>
          <w:rFonts w:ascii="Arial" w:hAnsi="Arial" w:cs="Arial"/>
          <w:b/>
          <w:i/>
          <w:sz w:val="20"/>
        </w:rPr>
        <w:t>inclusive</w:t>
      </w:r>
      <w:r>
        <w:rPr>
          <w:rFonts w:cstheme="minorHAnsi"/>
          <w:b/>
          <w:i/>
          <w:szCs w:val="22"/>
        </w:rPr>
        <w:t xml:space="preserve"> VAT</w:t>
      </w:r>
      <w:r w:rsidRPr="00D17D10">
        <w:rPr>
          <w:rFonts w:cstheme="minorHAnsi"/>
          <w:b/>
          <w:i/>
          <w:szCs w:val="22"/>
        </w:rPr>
        <w:t>]</w:t>
      </w:r>
      <w:r>
        <w:rPr>
          <w:rFonts w:cstheme="minorHAnsi"/>
          <w:b/>
          <w:i/>
          <w:szCs w:val="22"/>
        </w:rPr>
        <w: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[Name, location, mailing address, telephone and facsimile numbers and email address of </w:t>
      </w:r>
      <w:r>
        <w:rPr>
          <w:rFonts w:ascii="Times New Roman Bold Italic" w:eastAsia="Arial Unicode MS" w:hAnsi="Times New Roman Bold Italic" w:cs="Times New Roman Bold Italic"/>
          <w:color w:val="000000"/>
          <w:spacing w:val="-4"/>
          <w:szCs w:val="22"/>
        </w:rPr>
        <w:t>the Employer]</w:t>
      </w:r>
      <w:r w:rsidRPr="003D7906">
        <w:rPr>
          <w:rFonts w:ascii="Times New Roman" w:eastAsia="Arial Unicode MS" w:hAnsi="Times New Roman" w:cs="Times New Roman"/>
          <w:bCs/>
          <w:iCs/>
          <w:spacing w:val="-4"/>
          <w:szCs w:val="22"/>
        </w:rPr>
        <w:t xml:space="preserve">or may visit PPMO website </w:t>
      </w:r>
      <w:hyperlink r:id="rId12" w:history="1">
        <w:r w:rsidRPr="003D7906">
          <w:rPr>
            <w:rStyle w:val="Hyperlink"/>
            <w:rFonts w:ascii="Times New Roman" w:eastAsia="Arial Unicode MS" w:hAnsi="Times New Roman" w:cs="Times New Roman"/>
            <w:bCs/>
            <w:iCs/>
            <w:spacing w:val="-4"/>
            <w:szCs w:val="22"/>
          </w:rPr>
          <w:t>www.bolpatra.gov.np</w:t>
        </w:r>
      </w:hyperlink>
      <w:r>
        <w:t>/egp</w:t>
      </w:r>
      <w:r w:rsidRPr="003D7906">
        <w:rPr>
          <w:rFonts w:ascii="Times New Roman" w:eastAsia="Arial Unicode MS" w:hAnsi="Times New Roman" w:cs="Times New Roman"/>
          <w:bCs/>
          <w:iCs/>
          <w:spacing w:val="-4"/>
          <w:szCs w:val="22"/>
        </w:rPr>
        <w:t>.</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Pr="004F58CC">
        <w:rPr>
          <w:rFonts w:ascii="Times New Roman" w:eastAsia="Arial Unicode MS" w:hAnsi="Times New Roman" w:cs="Times New Roman"/>
          <w:i/>
          <w:color w:val="000000"/>
          <w:spacing w:val="-3"/>
          <w:szCs w:val="22"/>
        </w:rPr>
        <w:t>[</w:t>
      </w:r>
      <w:r>
        <w:rPr>
          <w:rFonts w:ascii="Times New Roman Bold Italic" w:eastAsia="Arial Unicode MS" w:hAnsi="Times New Roman Bold Italic" w:cs="Times New Roman Bold Italic"/>
          <w:color w:val="000000"/>
          <w:spacing w:val="-3"/>
          <w:szCs w:val="22"/>
        </w:rPr>
        <w:t>insert name and address]</w:t>
      </w:r>
      <w:r>
        <w:rPr>
          <w:rFonts w:ascii="Times New Roman" w:eastAsia="Arial Unicode MS" w:hAnsi="Times New Roman" w:cs="Times New Roman"/>
          <w:color w:val="000000"/>
          <w:spacing w:val="-3"/>
          <w:szCs w:val="22"/>
        </w:rPr>
        <w:t xml:space="preserve"> and the office </w:t>
      </w:r>
      <w:r>
        <w:rPr>
          <w:rFonts w:ascii="Times New Roman Bold Italic" w:eastAsia="Arial Unicode MS" w:hAnsi="Times New Roman Bold Italic" w:cs="Times New Roman Bold Italic"/>
          <w:color w:val="000000"/>
          <w:spacing w:val="-3"/>
          <w:szCs w:val="22"/>
        </w:rPr>
        <w:t xml:space="preserve">[insert name and address] </w:t>
      </w:r>
      <w:r>
        <w:rPr>
          <w:rFonts w:ascii="Times New Roman" w:eastAsia="Arial Unicode MS" w:hAnsi="Times New Roman" w:cs="Times New Roman"/>
          <w:color w:val="000000"/>
          <w:spacing w:val="-3"/>
          <w:szCs w:val="22"/>
        </w:rPr>
        <w:t xml:space="preserve">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Pr>
          <w:rFonts w:ascii="Times New Roman Bold Italic" w:eastAsia="Arial Unicode MS" w:hAnsi="Times New Roman Bold Italic" w:cs="Times New Roman Bold Italic"/>
          <w:color w:val="000000"/>
          <w:spacing w:val="-2"/>
          <w:szCs w:val="22"/>
        </w:rPr>
        <w:t>[Insert amount]</w:t>
      </w:r>
      <w:r w:rsidRPr="004F58CC">
        <w:rPr>
          <w:rFonts w:ascii="Times New Roman" w:eastAsia="Arial Unicode MS" w:hAnsi="Times New Roman" w:cs="Times New Roman"/>
          <w:spacing w:val="-2"/>
          <w:szCs w:val="22"/>
        </w:rPr>
        <w:t xml:space="preserve"> till </w:t>
      </w:r>
      <w:r w:rsidRPr="004F58CC">
        <w:rPr>
          <w:rFonts w:ascii="Times New Roman" w:eastAsia="Arial Unicode MS" w:hAnsi="Times New Roman" w:cs="Times New Roman"/>
          <w:b/>
          <w:bCs/>
          <w:i/>
          <w:iCs/>
          <w:spacing w:val="-2"/>
          <w:szCs w:val="22"/>
        </w:rPr>
        <w:t>[Insert date]</w:t>
      </w:r>
      <w:r>
        <w:rPr>
          <w:rStyle w:val="FootnoteReference"/>
          <w:rFonts w:ascii="Times New Roman" w:eastAsia="Arial Unicode MS" w:hAnsi="Times New Roman" w:cs="Times New Roman"/>
          <w:b/>
          <w:bCs/>
          <w:i/>
          <w:iCs/>
          <w:spacing w:val="-2"/>
          <w:szCs w:val="22"/>
        </w:rPr>
        <w:footnoteReference w:id="3"/>
      </w:r>
      <w:r w:rsidRPr="008A6F5B">
        <w:rPr>
          <w:rFonts w:ascii="Times New Roman" w:eastAsia="Arial Unicode MS" w:hAnsi="Times New Roman" w:cs="Times New Roman"/>
          <w:color w:val="000000"/>
          <w:spacing w:val="-2"/>
          <w:szCs w:val="22"/>
        </w:rPr>
        <w:t>during office hours.</w:t>
      </w:r>
    </w:p>
    <w:p w:rsidR="00E52171" w:rsidRPr="00B139B2" w:rsidRDefault="00E52171" w:rsidP="00791EC6">
      <w:pPr>
        <w:widowControl w:val="0"/>
        <w:autoSpaceDE w:val="0"/>
        <w:autoSpaceDN w:val="0"/>
        <w:adjustRightInd w:val="0"/>
        <w:spacing w:before="5" w:after="0" w:line="280" w:lineRule="exact"/>
        <w:ind w:left="2153" w:right="1188"/>
        <w:jc w:val="both"/>
        <w:rPr>
          <w:rFonts w:ascii="Times New Roman" w:eastAsia="Arial Unicode MS" w:hAnsi="Times New Roman" w:cs="Times New Roman"/>
          <w:spacing w:val="-5"/>
          <w:szCs w:val="22"/>
        </w:rPr>
      </w:pPr>
      <w:r w:rsidRPr="00B139B2">
        <w:rPr>
          <w:rFonts w:ascii="Times New Roman" w:eastAsia="Arial Unicode MS" w:hAnsi="Times New Roman" w:cs="Times New Roman"/>
          <w:spacing w:val="-5"/>
          <w:szCs w:val="22"/>
        </w:rPr>
        <w:t>Or</w:t>
      </w:r>
    </w:p>
    <w:p w:rsidR="00E52171" w:rsidRPr="00D4783B" w:rsidRDefault="00E52171" w:rsidP="00791EC6">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B139B2">
        <w:rPr>
          <w:rFonts w:ascii="Times New Roman" w:eastAsia="Arial Unicode MS" w:hAnsi="Times New Roman" w:cs="Times New Roman"/>
          <w:bCs/>
          <w:iCs/>
          <w:spacing w:val="-5"/>
          <w:szCs w:val="22"/>
        </w:rPr>
        <w:t>Bidder who chooses to submit their bid electronically may purchase the hard copy of the bidding documents as mentioned above or may download the bidding documents for e-submission</w:t>
      </w:r>
      <w:r w:rsidRPr="00D4783B">
        <w:rPr>
          <w:rFonts w:ascii="Times New Roman" w:eastAsia="Arial Unicode MS" w:hAnsi="Times New Roman" w:cs="Times New Roman"/>
          <w:bCs/>
          <w:iCs/>
          <w:spacing w:val="-5"/>
          <w:szCs w:val="22"/>
        </w:rPr>
        <w:t xml:space="preserve"> from PPMO’s Web Site </w:t>
      </w:r>
      <w:hyperlink r:id="rId13" w:history="1">
        <w:r w:rsidRPr="00327015">
          <w:rPr>
            <w:rStyle w:val="Hyperlink"/>
            <w:rFonts w:ascii="Times New Roman" w:eastAsia="Arial Unicode MS" w:hAnsi="Times New Roman" w:cs="Times New Roman"/>
            <w:bCs/>
            <w:iCs/>
            <w:spacing w:val="-5"/>
            <w:szCs w:val="22"/>
          </w:rPr>
          <w:t>www.bolpatra.gov.np./egp</w:t>
        </w:r>
      </w:hyperlink>
      <w:r>
        <w:rPr>
          <w:rFonts w:ascii="Times New Roman" w:eastAsia="Arial Unicode MS" w:hAnsi="Times New Roman" w:cs="Times New Roman"/>
          <w:bCs/>
          <w:iCs/>
          <w:spacing w:val="-5"/>
          <w:szCs w:val="22"/>
        </w:rPr>
        <w:t xml:space="preserve">,. </w:t>
      </w:r>
      <w:r w:rsidRPr="00D4783B">
        <w:rPr>
          <w:rFonts w:ascii="Times New Roman" w:eastAsia="Arial Unicode MS" w:hAnsi="Times New Roman" w:cs="Times New Roman"/>
          <w:bCs/>
          <w:iCs/>
          <w:spacing w:val="-5"/>
          <w:szCs w:val="22"/>
        </w:rPr>
        <w:t>Bidders, submitting their bid electronically,  should  deposit  the  cost(as  specified  above)  of  bidding  docume</w:t>
      </w:r>
      <w:r>
        <w:rPr>
          <w:rFonts w:ascii="Times New Roman" w:eastAsia="Arial Unicode MS" w:hAnsi="Times New Roman" w:cs="Times New Roman"/>
          <w:bCs/>
          <w:iCs/>
          <w:spacing w:val="-5"/>
          <w:szCs w:val="22"/>
        </w:rPr>
        <w:t xml:space="preserve">nt  in  the Project’s  Rajaswa </w:t>
      </w:r>
      <w:r w:rsidRPr="00D4783B">
        <w:rPr>
          <w:rFonts w:ascii="Times New Roman" w:eastAsia="Arial Unicode MS" w:hAnsi="Times New Roman" w:cs="Times New Roman"/>
          <w:bCs/>
          <w:iCs/>
          <w:spacing w:val="-5"/>
          <w:szCs w:val="22"/>
        </w:rPr>
        <w:t xml:space="preserve">(revenue)  account  as  specified  below  and  the  scanned  copy  (pdf format)  of  the  Bank  deposit  voucher  shall  be  uploaded  by  the  bidder  at  the  time  of electronic submission of the bids. Information to deposit the cost of bidding document in Bank: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Name of the Bank: ……</w:t>
      </w:r>
      <w:r w:rsidR="00F4047A">
        <w:rPr>
          <w:rFonts w:ascii="Times New Roman" w:eastAsia="Arial Unicode MS" w:hAnsi="Times New Roman" w:cs="Times New Roman"/>
          <w:bCs/>
          <w:iCs/>
          <w:spacing w:val="-5"/>
          <w:szCs w:val="22"/>
        </w:rPr>
        <w:t>………….</w:t>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Name of Office: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Office Code no. :……………..</w:t>
      </w:r>
      <w:r w:rsidR="00F4047A">
        <w:rPr>
          <w:rFonts w:ascii="Times New Roman" w:eastAsia="Arial Unicode MS" w:hAnsi="Times New Roman" w:cs="Times New Roman"/>
          <w:bCs/>
          <w:iCs/>
          <w:spacing w:val="-5"/>
          <w:szCs w:val="22"/>
        </w:rPr>
        <w:tab/>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Office Account no.: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r w:rsidRPr="00D4783B">
        <w:rPr>
          <w:rFonts w:ascii="Times New Roman" w:eastAsia="Arial Unicode MS" w:hAnsi="Times New Roman" w:cs="Times New Roman"/>
          <w:bCs/>
          <w:iCs/>
          <w:spacing w:val="-5"/>
          <w:szCs w:val="22"/>
        </w:rPr>
        <w:t>Rajaswa (revenue) Shirshak no. : ………………………….</w:t>
      </w:r>
    </w:p>
    <w:p w:rsidR="00E52171" w:rsidRPr="00ED5D49" w:rsidRDefault="00E52171" w:rsidP="00791EC6">
      <w:pPr>
        <w:widowControl w:val="0"/>
        <w:autoSpaceDE w:val="0"/>
        <w:autoSpaceDN w:val="0"/>
        <w:adjustRightInd w:val="0"/>
        <w:spacing w:before="52" w:after="120" w:line="253" w:lineRule="exact"/>
        <w:jc w:val="both"/>
        <w:rPr>
          <w:rFonts w:ascii="Times New Roman" w:eastAsia="Arial Unicode MS" w:hAnsi="Times New Roman" w:cs="Times New Roman"/>
          <w:color w:val="000000"/>
          <w:spacing w:val="-2"/>
          <w:sz w:val="19"/>
          <w:szCs w:val="19"/>
          <w:vertAlign w:val="superscript"/>
        </w:rPr>
      </w:pPr>
      <w:r>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Pre-bid meeting shall be held at </w:t>
      </w:r>
      <w:r>
        <w:rPr>
          <w:rFonts w:ascii="Times New Roman Bold Italic" w:eastAsia="Arial Unicode MS" w:hAnsi="Times New Roman Bold Italic" w:cs="Times New Roman Bold Italic"/>
          <w:color w:val="000000"/>
          <w:spacing w:val="-2"/>
          <w:szCs w:val="22"/>
        </w:rPr>
        <w:t>[insert name and address]</w:t>
      </w:r>
      <w:r>
        <w:rPr>
          <w:rFonts w:ascii="Times New Roman" w:eastAsia="Arial Unicode MS" w:hAnsi="Times New Roman" w:cs="Times New Roman"/>
          <w:color w:val="000000"/>
          <w:spacing w:val="-2"/>
          <w:szCs w:val="22"/>
        </w:rPr>
        <w:t xml:space="preserve"> at </w:t>
      </w:r>
      <w:r>
        <w:rPr>
          <w:rFonts w:ascii="Times New Roman Bold Italic" w:eastAsia="Arial Unicode MS" w:hAnsi="Times New Roman Bold Italic" w:cs="Times New Roman Bold Italic"/>
          <w:color w:val="000000"/>
          <w:spacing w:val="-2"/>
          <w:szCs w:val="22"/>
        </w:rPr>
        <w:t>[insert time and date].</w:t>
      </w:r>
      <w:r>
        <w:rPr>
          <w:rStyle w:val="FootnoteReference"/>
          <w:rFonts w:ascii="Times New Roman Bold Italic" w:eastAsia="Arial Unicode MS" w:hAnsi="Times New Roman Bold Italic" w:cs="Times New Roman Bold Italic"/>
          <w:color w:val="000000"/>
          <w:spacing w:val="-2"/>
          <w:szCs w:val="22"/>
        </w:rPr>
        <w:footnoteReference w:id="4"/>
      </w:r>
    </w:p>
    <w:p w:rsidR="00E52171" w:rsidRPr="00990CB8" w:rsidRDefault="00E52171"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Sealed </w:t>
      </w:r>
      <w:r w:rsidRPr="000C559E">
        <w:rPr>
          <w:rFonts w:ascii="Times New Roman" w:eastAsia="Arial Unicode MS" w:hAnsi="Times New Roman" w:cs="Times New Roman"/>
          <w:spacing w:val="-2"/>
          <w:szCs w:val="22"/>
        </w:rPr>
        <w:t xml:space="preserve">or electronic bids </w:t>
      </w:r>
      <w:r>
        <w:rPr>
          <w:rFonts w:ascii="Times New Roman" w:eastAsia="Arial Unicode MS" w:hAnsi="Times New Roman" w:cs="Times New Roman"/>
          <w:color w:val="000000"/>
          <w:spacing w:val="-2"/>
          <w:szCs w:val="22"/>
        </w:rPr>
        <w:t xml:space="preserve">must be submitted to the office </w:t>
      </w:r>
      <w:r>
        <w:rPr>
          <w:rFonts w:ascii="Times New Roman Bold Italic" w:eastAsia="Arial Unicode MS" w:hAnsi="Times New Roman Bold Italic" w:cs="Times New Roman Bold Italic"/>
          <w:color w:val="000000"/>
          <w:spacing w:val="-2"/>
          <w:szCs w:val="22"/>
        </w:rPr>
        <w:t>[Name and address]</w:t>
      </w:r>
      <w:r w:rsidRPr="000C559E">
        <w:rPr>
          <w:rFonts w:ascii="Times New Roman" w:eastAsia="Arial Unicode MS" w:hAnsi="Times New Roman" w:cs="Times New Roman"/>
          <w:spacing w:val="-2"/>
          <w:szCs w:val="22"/>
        </w:rPr>
        <w:t xml:space="preserve">by hand/courier or through PPMO website </w:t>
      </w:r>
      <w:hyperlink r:id="rId14" w:history="1">
        <w:r w:rsidRPr="00327015">
          <w:rPr>
            <w:rStyle w:val="Hyperlink"/>
            <w:rFonts w:ascii="Times New Roman" w:eastAsia="Arial Unicode MS" w:hAnsi="Times New Roman" w:cs="Times New Roman"/>
            <w:bCs/>
            <w:iCs/>
            <w:spacing w:val="-4"/>
            <w:szCs w:val="22"/>
          </w:rPr>
          <w:t>www.bolpatra.gov.np</w:t>
        </w:r>
        <w:r w:rsidRPr="00327015">
          <w:rPr>
            <w:rStyle w:val="Hyperlink"/>
          </w:rPr>
          <w:t>/egp</w:t>
        </w:r>
      </w:hyperlink>
      <w:r>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000000"/>
          <w:spacing w:val="-2"/>
          <w:szCs w:val="22"/>
        </w:rPr>
        <w:t xml:space="preserve">[Time] </w:t>
      </w:r>
      <w:r>
        <w:rPr>
          <w:rFonts w:ascii="Times New Roman" w:eastAsia="Arial Unicode MS" w:hAnsi="Times New Roman" w:cs="Times New Roman"/>
          <w:color w:val="000000"/>
          <w:spacing w:val="-2"/>
          <w:szCs w:val="22"/>
        </w:rPr>
        <w:t xml:space="preserve">on </w:t>
      </w:r>
      <w:r>
        <w:rPr>
          <w:rFonts w:ascii="Times New Roman Bold Italic" w:eastAsia="Arial Unicode MS" w:hAnsi="Times New Roman Bold Italic" w:cs="Times New Roman Bold Italic"/>
          <w:color w:val="000000"/>
          <w:spacing w:val="-5"/>
          <w:szCs w:val="22"/>
        </w:rPr>
        <w:t>[Date</w:t>
      </w:r>
      <w:r>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E52171"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 xml:space="preserve">6. </w:t>
      </w:r>
      <w:r>
        <w:rPr>
          <w:rFonts w:ascii="Times New Roman" w:eastAsia="Arial Unicode MS" w:hAnsi="Times New Roman" w:cs="Times New Roman"/>
          <w:color w:val="000000"/>
          <w:spacing w:val="-3"/>
          <w:szCs w:val="22"/>
        </w:rPr>
        <w:tab/>
      </w:r>
      <w:r w:rsidRPr="00D16B6F">
        <w:rPr>
          <w:rFonts w:ascii="Times New Roman" w:eastAsia="Arial Unicode MS" w:hAnsi="Times New Roman" w:cs="Times New Roman"/>
          <w:spacing w:val="-3"/>
          <w:szCs w:val="22"/>
        </w:rPr>
        <w:t>The bids</w:t>
      </w:r>
      <w:r>
        <w:rPr>
          <w:rFonts w:ascii="Times New Roman" w:eastAsia="Arial Unicode MS" w:hAnsi="Times New Roman" w:cs="Times New Roman"/>
          <w:color w:val="000000"/>
          <w:spacing w:val="-3"/>
          <w:szCs w:val="22"/>
        </w:rPr>
        <w:t xml:space="preserve">will be opened in the presence of Bidders' representatives who choose to attend at </w:t>
      </w:r>
      <w:r>
        <w:rPr>
          <w:rFonts w:ascii="Times New Roman Bold Italic" w:eastAsia="Arial Unicode MS" w:hAnsi="Times New Roman Bold Italic" w:cs="Times New Roman Bold Italic"/>
          <w:color w:val="000000"/>
          <w:spacing w:val="-3"/>
          <w:szCs w:val="22"/>
        </w:rPr>
        <w:t>[Time and date]</w:t>
      </w:r>
      <w:r>
        <w:rPr>
          <w:rFonts w:ascii="Times New Roman" w:eastAsia="Arial Unicode MS" w:hAnsi="Times New Roman" w:cs="Times New Roman"/>
          <w:color w:val="000000"/>
          <w:spacing w:val="-3"/>
          <w:szCs w:val="22"/>
        </w:rPr>
        <w:t xml:space="preserve"> at the office of </w:t>
      </w:r>
      <w:r>
        <w:rPr>
          <w:rFonts w:ascii="Times New Roman Bold Italic" w:eastAsia="Arial Unicode MS" w:hAnsi="Times New Roman Bold Italic" w:cs="Times New Roman Bold Italic"/>
          <w:color w:val="000000"/>
          <w:spacing w:val="-3"/>
          <w:szCs w:val="22"/>
        </w:rPr>
        <w:t>[Address of office]</w:t>
      </w:r>
      <w:r>
        <w:rPr>
          <w:rFonts w:ascii="Times New Roman" w:eastAsia="Arial Unicode MS" w:hAnsi="Times New Roman" w:cs="Times New Roman"/>
          <w:color w:val="000000"/>
          <w:spacing w:val="-3"/>
          <w:szCs w:val="22"/>
        </w:rPr>
        <w:t xml:space="preserve">. Bids must be valid for a period of </w:t>
      </w:r>
      <w:r>
        <w:rPr>
          <w:rFonts w:ascii="Times New Roman Bold Italic" w:eastAsia="Arial Unicode MS" w:hAnsi="Times New Roman Bold Italic" w:cs="Times New Roman Bold Italic"/>
          <w:color w:val="000000"/>
          <w:spacing w:val="-3"/>
          <w:szCs w:val="22"/>
        </w:rPr>
        <w:t>[Insert number of days]</w:t>
      </w:r>
      <w:r>
        <w:rPr>
          <w:rFonts w:ascii="Times New Roman" w:eastAsia="Arial Unicode MS" w:hAnsi="Times New Roman" w:cs="Times New Roman"/>
          <w:color w:val="000000"/>
          <w:spacing w:val="-3"/>
          <w:szCs w:val="22"/>
        </w:rPr>
        <w:t xml:space="preserve"> after bid opening and must be accompanied by a bid security </w:t>
      </w:r>
      <w:r w:rsidRPr="002302C4">
        <w:rPr>
          <w:rFonts w:ascii="Times New Roman" w:eastAsia="Arial Unicode MS" w:hAnsi="Times New Roman" w:cs="Times New Roman"/>
          <w:bCs/>
          <w:iCs/>
          <w:spacing w:val="-3"/>
          <w:szCs w:val="22"/>
        </w:rPr>
        <w:t xml:space="preserve">or scanned copy of the bid security in </w:t>
      </w:r>
      <w:r>
        <w:rPr>
          <w:rFonts w:ascii="Times New Roman" w:eastAsia="Arial Unicode MS" w:hAnsi="Times New Roman" w:cs="Times New Roman"/>
          <w:bCs/>
          <w:iCs/>
          <w:spacing w:val="-3"/>
          <w:szCs w:val="22"/>
        </w:rPr>
        <w:t>.</w:t>
      </w:r>
      <w:r w:rsidRPr="002302C4">
        <w:rPr>
          <w:rFonts w:ascii="Times New Roman" w:eastAsia="Arial Unicode MS" w:hAnsi="Times New Roman" w:cs="Times New Roman"/>
          <w:bCs/>
          <w:iCs/>
          <w:spacing w:val="-3"/>
          <w:szCs w:val="22"/>
        </w:rPr>
        <w:t>pdf format in case of e-bid</w:t>
      </w:r>
      <w:r>
        <w:rPr>
          <w:rFonts w:ascii="Times New Roman" w:eastAsia="Arial Unicode MS" w:hAnsi="Times New Roman" w:cs="Times New Roman"/>
          <w:bCs/>
          <w:iCs/>
          <w:spacing w:val="-3"/>
          <w:szCs w:val="22"/>
        </w:rPr>
        <w:t xml:space="preserve">, </w:t>
      </w:r>
      <w:r>
        <w:rPr>
          <w:rFonts w:ascii="Times New Roman" w:eastAsia="Arial Unicode MS" w:hAnsi="Times New Roman" w:cs="Times New Roman"/>
          <w:color w:val="000000"/>
          <w:spacing w:val="-3"/>
          <w:szCs w:val="22"/>
        </w:rPr>
        <w:t xml:space="preserve">amounting to a minimum </w:t>
      </w:r>
      <w:r>
        <w:rPr>
          <w:rFonts w:ascii="Times New Roman" w:eastAsia="Arial Unicode MS" w:hAnsi="Times New Roman" w:cs="Times New Roman"/>
          <w:color w:val="000000"/>
          <w:szCs w:val="22"/>
        </w:rPr>
        <w:t>of</w:t>
      </w:r>
      <w:r w:rsidRPr="00862AD3">
        <w:rPr>
          <w:rFonts w:ascii="Times New Roman Bold Italic" w:eastAsia="Arial Unicode MS" w:hAnsi="Times New Roman Bold Italic" w:cs="Times New Roman Bold Italic"/>
          <w:b/>
          <w:color w:val="000000"/>
          <w:szCs w:val="22"/>
        </w:rPr>
        <w:t>[</w:t>
      </w:r>
      <w:r w:rsidRPr="00AF23D8">
        <w:rPr>
          <w:rFonts w:ascii="Arial" w:hAnsi="Arial" w:cs="Arial"/>
          <w:b/>
          <w:i/>
          <w:sz w:val="20"/>
        </w:rPr>
        <w:t>insert amount (2 to 3 % of estimated amount</w:t>
      </w:r>
      <w:r>
        <w:rPr>
          <w:rFonts w:ascii="Arial" w:hAnsi="Arial" w:cs="Arial"/>
          <w:b/>
          <w:i/>
          <w:sz w:val="20"/>
        </w:rPr>
        <w:t xml:space="preserve"> inclusive VAT</w:t>
      </w:r>
      <w:r w:rsidRPr="00AF23D8">
        <w:rPr>
          <w:rFonts w:ascii="Arial" w:hAnsi="Arial" w:cs="Arial"/>
          <w:b/>
          <w:i/>
          <w:sz w:val="20"/>
        </w:rPr>
        <w:t>)</w:t>
      </w:r>
      <w:r>
        <w:rPr>
          <w:rFonts w:ascii="Arial" w:hAnsi="Arial" w:cs="Arial"/>
          <w:b/>
          <w:i/>
          <w:sz w:val="20"/>
        </w:rPr>
        <w:t>]</w:t>
      </w:r>
      <w:r>
        <w:rPr>
          <w:rFonts w:ascii="Times New Roman" w:eastAsia="Arial Unicode MS" w:hAnsi="Times New Roman" w:cs="Times New Roman"/>
          <w:color w:val="000000"/>
          <w:szCs w:val="22"/>
        </w:rPr>
        <w:t xml:space="preserve">, which shall be valid for 30 days </w:t>
      </w:r>
      <w:r>
        <w:rPr>
          <w:rFonts w:ascii="Times New Roman" w:eastAsia="Arial Unicode MS" w:hAnsi="Times New Roman" w:cs="Times New Roman"/>
          <w:color w:val="000000"/>
          <w:spacing w:val="-3"/>
          <w:szCs w:val="22"/>
        </w:rPr>
        <w:t xml:space="preserve">beyond the validity period of the bid (i.e. </w:t>
      </w:r>
      <w:r>
        <w:rPr>
          <w:rFonts w:ascii="Times New Roman Bold Italic" w:eastAsia="Arial Unicode MS" w:hAnsi="Times New Roman Bold Italic" w:cs="Times New Roman Bold Italic"/>
          <w:color w:val="000000"/>
          <w:spacing w:val="-3"/>
          <w:szCs w:val="22"/>
        </w:rPr>
        <w:t>[Date]</w:t>
      </w:r>
      <w:r>
        <w:rPr>
          <w:rFonts w:ascii="Times New Roman" w:eastAsia="Arial Unicode MS" w:hAnsi="Times New Roman" w:cs="Times New Roman"/>
          <w:color w:val="000000"/>
          <w:spacing w:val="-3"/>
          <w:szCs w:val="22"/>
        </w:rPr>
        <w:t>)</w:t>
      </w:r>
    </w:p>
    <w:p w:rsidR="00E52171" w:rsidRPr="007D0682" w:rsidRDefault="00E52171"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lastRenderedPageBreak/>
        <w:t xml:space="preserve">7. </w:t>
      </w:r>
      <w:r>
        <w:rPr>
          <w:rFonts w:ascii="Times New Roman" w:eastAsia="Arial Unicode MS" w:hAnsi="Times New Roman" w:cs="Times New Roman"/>
          <w:color w:val="000000"/>
          <w:spacing w:val="-3"/>
          <w:szCs w:val="22"/>
        </w:rPr>
        <w:tab/>
      </w:r>
      <w:r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 xml:space="preserve">following acts with an </w:t>
            </w:r>
            <w:r w:rsidR="00511B30" w:rsidRPr="00CF2E09">
              <w:rPr>
                <w:rFonts w:ascii="Times New Roman" w:eastAsia="Arial Unicode MS" w:hAnsi="Times New Roman" w:cs="Times New Roman"/>
                <w:color w:val="000000"/>
                <w:spacing w:val="-4"/>
                <w:szCs w:val="22"/>
              </w:rPr>
              <w:t>intention to</w:t>
            </w:r>
            <w:r w:rsidRPr="00CF2E09">
              <w:rPr>
                <w:rFonts w:ascii="Times New Roman" w:eastAsia="Arial Unicode MS" w:hAnsi="Times New Roman" w:cs="Times New Roman"/>
                <w:color w:val="000000"/>
                <w:spacing w:val="-4"/>
                <w:szCs w:val="22"/>
              </w:rPr>
              <w:t xml:space="preserve"> influence the </w:t>
            </w:r>
            <w:r w:rsidR="00511B30" w:rsidRPr="00CF2E09">
              <w:rPr>
                <w:rFonts w:ascii="Times New Roman" w:eastAsia="Arial Unicode MS" w:hAnsi="Times New Roman" w:cs="Times New Roman"/>
                <w:color w:val="000000"/>
                <w:spacing w:val="-4"/>
                <w:szCs w:val="22"/>
              </w:rPr>
              <w:t>implementation of</w:t>
            </w:r>
            <w:r w:rsidRPr="00CF2E09">
              <w:rPr>
                <w:rFonts w:ascii="Times New Roman" w:eastAsia="Arial Unicode MS" w:hAnsi="Times New Roman" w:cs="Times New Roman"/>
                <w:color w:val="000000"/>
                <w:spacing w:val="-4"/>
                <w:szCs w:val="22"/>
              </w:rPr>
              <w:t xml:space="preserve">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p w:rsidR="00267B30" w:rsidRPr="00CF2E09" w:rsidRDefault="00267B30"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1A0DE3">
              <w:rPr>
                <w:rFonts w:ascii="Arial" w:eastAsia="Arial Unicode MS" w:hAnsi="Arial" w:cs="Arial"/>
                <w:spacing w:val="-6"/>
                <w:szCs w:val="22"/>
                <w:highlight w:val="cyan"/>
              </w:rPr>
              <w:t xml:space="preserve">3.5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sidR="00267B30">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w:t>
            </w:r>
            <w:r w:rsidRPr="00CF2E09">
              <w:rPr>
                <w:rFonts w:ascii="Times New Roman" w:eastAsia="Arial Unicode MS" w:hAnsi="Times New Roman" w:cs="Times New Roman"/>
                <w:color w:val="000000"/>
                <w:spacing w:val="-5"/>
                <w:szCs w:val="22"/>
              </w:rPr>
              <w:lastRenderedPageBreak/>
              <w:t>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B70F58">
              <w:rPr>
                <w:rFonts w:ascii="Times New Roman" w:eastAsia="Arial Unicode MS" w:hAnsi="Times New Roman" w:cs="Times New Roman"/>
                <w:color w:val="000000"/>
                <w:spacing w:val="-3"/>
                <w:szCs w:val="22"/>
                <w:highlight w:val="cyan"/>
              </w:rPr>
              <w:t>4.7  Firms shall be excluded in any of the cases, if</w:t>
            </w:r>
            <w:r w:rsidRPr="00CF2E09">
              <w:rPr>
                <w:rFonts w:ascii="Times New Roman" w:eastAsia="Arial Unicode MS" w:hAnsi="Times New Roman" w:cs="Times New Roman"/>
                <w:color w:val="000000"/>
                <w:spacing w:val="-3"/>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p w:rsidR="00D848CE" w:rsidRPr="00CF2E09" w:rsidRDefault="00D848CE"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6. Sections of Bidding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lastRenderedPageBreak/>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w:t>
            </w:r>
            <w:r w:rsidRPr="00B5180A">
              <w:rPr>
                <w:rFonts w:ascii="Times New Roman" w:eastAsia="Arial Unicode MS" w:hAnsi="Times New Roman" w:cs="Times New Roman"/>
                <w:spacing w:val="-5"/>
                <w:szCs w:val="22"/>
              </w:rPr>
              <w:lastRenderedPageBreak/>
              <w:t xml:space="preserve">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7.6 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xml:space="preserve">)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w:t>
            </w:r>
            <w:r w:rsidRPr="00CF2E09">
              <w:rPr>
                <w:rFonts w:ascii="Times New Roman" w:hAnsi="Times New Roman" w:cs="Times New Roman"/>
                <w:szCs w:val="22"/>
              </w:rPr>
              <w:lastRenderedPageBreak/>
              <w:t>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w:t>
            </w:r>
            <w:r w:rsidR="00D848CE" w:rsidRPr="001A0DE3">
              <w:rPr>
                <w:rFonts w:eastAsia="Arial Unicode MS" w:cs="Arial"/>
                <w:spacing w:val="-2"/>
                <w:szCs w:val="22"/>
                <w:highlight w:val="cyan"/>
              </w:rPr>
              <w:t xml:space="preserve">any </w:t>
            </w:r>
            <w:r w:rsidR="00D848CE" w:rsidRPr="00D848CE">
              <w:rPr>
                <w:rFonts w:eastAsia="Arial Unicode MS" w:cs="Arial"/>
                <w:spacing w:val="-2"/>
                <w:szCs w:val="22"/>
                <w:highlight w:val="cyan"/>
              </w:rPr>
              <w:t>other required documents, which is not against the provision of Procurement Act/Regulation/Directives and Standard Bidding Document issued by PPMO</w:t>
            </w:r>
            <w:r w:rsidR="00D848CE" w:rsidRPr="00D848CE">
              <w:rPr>
                <w:rFonts w:cs="Arial"/>
                <w:szCs w:val="22"/>
                <w:highlight w:val="cyan"/>
              </w:rPr>
              <w:t xml:space="preserve"> as specified in the </w:t>
            </w:r>
            <w:r w:rsidR="00D848CE" w:rsidRPr="00D848CE">
              <w:rPr>
                <w:rFonts w:cs="Arial"/>
                <w:b/>
                <w:bCs/>
                <w:szCs w:val="22"/>
                <w:highlight w:val="cyan"/>
              </w:rPr>
              <w:t>BDS</w:t>
            </w:r>
            <w:r w:rsidR="00D848CE" w:rsidRPr="00D848CE">
              <w:rPr>
                <w:rFonts w:cs="Arial"/>
                <w:szCs w:val="22"/>
                <w:highlight w:val="cyan"/>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A85EC1">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.3 The price to be quoted in the Letter of Bid shall be the total price of the Bid, excluding any discounts offered.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 xml:space="preserve">14.  Currency of Bid  </w:t>
            </w:r>
            <w:r w:rsidRPr="00D40C43">
              <w:rPr>
                <w:b/>
                <w:bCs/>
                <w:sz w:val="22"/>
                <w:szCs w:val="22"/>
              </w:rPr>
              <w:lastRenderedPageBreak/>
              <w:t>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In  exceptional  circumstances,  prior  to  the  expiration  of  the bid  validity  period,  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it shall also be extended 30 days beyond the deadline of the extended validity period. A Bidder may refuse the request without forfeiting its bid security. A Bidder granting the request shall not be required or permitted to modify its </w:t>
            </w:r>
            <w:r w:rsidR="00D848CE" w:rsidRPr="00965438">
              <w:rPr>
                <w:rFonts w:ascii="Arial" w:eastAsia="Arial Unicode MS" w:hAnsi="Arial" w:cs="Arial"/>
                <w:spacing w:val="-3"/>
                <w:szCs w:val="22"/>
                <w:highlight w:val="cyan"/>
              </w:rPr>
              <w:t xml:space="preserve">Bid  and to include any additional conditions against the provisions </w:t>
            </w:r>
            <w:r w:rsidR="00D848CE">
              <w:rPr>
                <w:rFonts w:ascii="Arial" w:eastAsia="Arial Unicode MS" w:hAnsi="Arial" w:cs="Arial"/>
                <w:spacing w:val="-3"/>
                <w:szCs w:val="22"/>
                <w:highlight w:val="cyan"/>
              </w:rPr>
              <w:t>specified</w:t>
            </w:r>
            <w:r w:rsidR="00D848CE" w:rsidRPr="00965438">
              <w:rPr>
                <w:rFonts w:ascii="Arial" w:eastAsia="Arial Unicode MS" w:hAnsi="Arial" w:cs="Arial"/>
                <w:spacing w:val="-3"/>
                <w:szCs w:val="22"/>
                <w:highlight w:val="cyan"/>
              </w:rPr>
              <w:t xml:space="preserve"> in Bid Documents.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w:t>
            </w:r>
            <w:r w:rsidR="00D848CE" w:rsidRPr="00D848CE">
              <w:rPr>
                <w:rFonts w:ascii="Times New Roman" w:eastAsia="Arial Unicode MS" w:hAnsi="Times New Roman" w:cs="Times New Roman"/>
                <w:color w:val="000000"/>
                <w:spacing w:val="-4"/>
                <w:szCs w:val="22"/>
                <w:highlight w:val="cyan"/>
              </w:rPr>
              <w:t>Commercial Bank or Financial Institution eligible to issue Bank Guarantee as per prevailing Law</w:t>
            </w:r>
            <w:r w:rsidR="00D848CE">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 xml:space="preserve">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lastRenderedPageBreak/>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w:t>
            </w:r>
            <w:r w:rsidRPr="00CF2E09">
              <w:rPr>
                <w:rFonts w:ascii="Times New Roman" w:eastAsia="Arial Unicode MS" w:hAnsi="Times New Roman" w:cs="Times New Roman"/>
                <w:w w:val="104"/>
                <w:szCs w:val="22"/>
              </w:rPr>
              <w:lastRenderedPageBreak/>
              <w:t xml:space="preserve">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case of e-submission, the standard time for e-submission is Nepalese Standard Time as set out in the server. The e-procurement system will 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D848CE" w:rsidRPr="00CF2E09" w:rsidTr="0054316A">
        <w:trPr>
          <w:trHeight w:val="2213"/>
        </w:trPr>
        <w:tc>
          <w:tcPr>
            <w:tcW w:w="2178" w:type="dxa"/>
            <w:vMerge/>
          </w:tcPr>
          <w:p w:rsidR="00D848CE" w:rsidRPr="00CF2E09" w:rsidRDefault="00D848CE" w:rsidP="000F5EA8">
            <w:pPr>
              <w:spacing w:before="40" w:after="0" w:line="276" w:lineRule="auto"/>
              <w:rPr>
                <w:rFonts w:ascii="Times New Roman" w:hAnsi="Times New Roman" w:cs="Times New Roman"/>
                <w:szCs w:val="22"/>
              </w:rPr>
            </w:pPr>
          </w:p>
        </w:tc>
        <w:tc>
          <w:tcPr>
            <w:tcW w:w="7920" w:type="dxa"/>
          </w:tcPr>
          <w:p w:rsidR="00D848CE" w:rsidRPr="00192B34" w:rsidRDefault="00D848CE" w:rsidP="00D848CE">
            <w:pPr>
              <w:widowControl w:val="0"/>
              <w:autoSpaceDE w:val="0"/>
              <w:autoSpaceDN w:val="0"/>
              <w:adjustRightInd w:val="0"/>
              <w:spacing w:before="120" w:after="120" w:line="253" w:lineRule="exact"/>
              <w:ind w:left="432" w:hanging="432"/>
              <w:jc w:val="both"/>
              <w:rPr>
                <w:rFonts w:ascii="Arial" w:eastAsia="Arial Unicode MS" w:hAnsi="Arial" w:cs="Arial"/>
                <w:szCs w:val="22"/>
                <w:highlight w:val="cyan"/>
              </w:rPr>
            </w:pPr>
            <w:r w:rsidRPr="00192B34">
              <w:rPr>
                <w:rFonts w:ascii="Arial" w:eastAsia="Arial Unicode MS" w:hAnsi="Arial" w:cs="Arial"/>
                <w:szCs w:val="22"/>
                <w:highlight w:val="cyan"/>
              </w:rPr>
              <w:t>2</w:t>
            </w:r>
            <w:r>
              <w:rPr>
                <w:rFonts w:ascii="Arial" w:eastAsia="Arial Unicode MS" w:hAnsi="Arial" w:cs="Arial"/>
                <w:szCs w:val="22"/>
                <w:highlight w:val="cyan"/>
              </w:rPr>
              <w:t>1.3</w:t>
            </w:r>
            <w:r w:rsidRPr="00192B34">
              <w:rPr>
                <w:rFonts w:ascii="Arial" w:eastAsia="Arial Unicode MS" w:hAnsi="Arial" w:cs="Arial"/>
                <w:szCs w:val="22"/>
                <w:highlight w:val="cyan"/>
              </w:rPr>
              <w:t xml:space="preserve"> Ex</w:t>
            </w:r>
            <w:r>
              <w:rPr>
                <w:rFonts w:ascii="Arial" w:eastAsia="Arial Unicode MS" w:hAnsi="Arial" w:cs="Arial"/>
                <w:szCs w:val="22"/>
                <w:highlight w:val="cyan"/>
              </w:rPr>
              <w:t>cept</w:t>
            </w:r>
            <w:r w:rsidRPr="00192B34">
              <w:rPr>
                <w:rFonts w:ascii="Arial" w:eastAsia="Arial Unicode MS" w:hAnsi="Arial" w:cs="Arial"/>
                <w:szCs w:val="22"/>
                <w:highlight w:val="cyan"/>
              </w:rPr>
              <w:t xml:space="preserve"> in case of any modification or correction in bid document </w:t>
            </w:r>
            <w:r>
              <w:rPr>
                <w:rFonts w:ascii="Arial" w:eastAsia="Arial Unicode MS" w:hAnsi="Arial" w:cs="Arial"/>
                <w:szCs w:val="22"/>
                <w:highlight w:val="cyan"/>
              </w:rPr>
              <w:t xml:space="preserve">made by </w:t>
            </w:r>
            <w:r w:rsidRPr="00192B34">
              <w:rPr>
                <w:rFonts w:ascii="Arial" w:eastAsia="Arial Unicode MS" w:hAnsi="Arial" w:cs="Arial"/>
                <w:szCs w:val="22"/>
                <w:highlight w:val="cyan"/>
              </w:rPr>
              <w:t>procuring entity, Bidder may submit request for withdrawal or modification only one time.</w:t>
            </w:r>
          </w:p>
          <w:p w:rsidR="00D848CE" w:rsidRDefault="00D848CE" w:rsidP="00D848CE">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Arial" w:eastAsia="Arial Unicode MS" w:hAnsi="Arial" w:cs="Arial"/>
                <w:szCs w:val="22"/>
                <w:highlight w:val="cyan"/>
              </w:rPr>
              <w:t>21.4</w:t>
            </w:r>
            <w:r w:rsidRPr="00192B34">
              <w:rPr>
                <w:rFonts w:ascii="Arial" w:eastAsia="Arial Unicode MS" w:hAnsi="Arial" w:cs="Arial"/>
                <w:szCs w:val="22"/>
                <w:highlight w:val="cyan"/>
              </w:rPr>
              <w:t xml:space="preserve"> In case of hard copy bid, no bid may be withdrawn if the bid has already been modified;</w:t>
            </w:r>
            <w:r>
              <w:rPr>
                <w:rFonts w:ascii="Arial" w:eastAsia="Arial Unicode MS" w:hAnsi="Arial" w:cs="Arial"/>
                <w:szCs w:val="22"/>
                <w:highlight w:val="cyan"/>
              </w:rPr>
              <w:t xml:space="preserve"> </w:t>
            </w:r>
            <w:r w:rsidRPr="00192B34">
              <w:rPr>
                <w:rFonts w:ascii="Arial" w:eastAsia="Arial Unicode MS" w:hAnsi="Arial" w:cs="Arial"/>
                <w:szCs w:val="22"/>
                <w:highlight w:val="cyan"/>
              </w:rPr>
              <w:t>ex</w:t>
            </w:r>
            <w:r>
              <w:rPr>
                <w:rFonts w:ascii="Arial" w:eastAsia="Arial Unicode MS" w:hAnsi="Arial" w:cs="Arial"/>
                <w:szCs w:val="22"/>
                <w:highlight w:val="cyan"/>
              </w:rPr>
              <w:t>cep</w:t>
            </w:r>
            <w:r w:rsidRPr="00192B34">
              <w:rPr>
                <w:rFonts w:ascii="Arial" w:eastAsia="Arial Unicode MS" w:hAnsi="Arial" w:cs="Arial"/>
                <w:szCs w:val="22"/>
                <w:highlight w:val="cyan"/>
              </w:rPr>
              <w:t>t in case of any modification or correction in bid document by procuring entity.</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w:t>
            </w:r>
            <w:r w:rsidRPr="00CF2E09">
              <w:rPr>
                <w:rFonts w:ascii="Times New Roman" w:eastAsia="Arial Unicode MS" w:hAnsi="Times New Roman" w:cs="Times New Roman"/>
                <w:color w:val="000000"/>
                <w:spacing w:val="-3"/>
                <w:szCs w:val="22"/>
              </w:rPr>
              <w:lastRenderedPageBreak/>
              <w:t xml:space="preserve">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54316A" w:rsidRPr="00CF2E09" w:rsidTr="00F75C6F">
        <w:tc>
          <w:tcPr>
            <w:tcW w:w="2178" w:type="dxa"/>
            <w:vMerge w:val="restart"/>
          </w:tcPr>
          <w:p w:rsidR="0054316A" w:rsidRPr="00D40C43" w:rsidRDefault="0054316A" w:rsidP="00D40C43">
            <w:pPr>
              <w:pStyle w:val="ITB1"/>
              <w:ind w:firstLine="0"/>
              <w:rPr>
                <w:b/>
                <w:bCs/>
                <w:sz w:val="22"/>
                <w:szCs w:val="22"/>
              </w:rPr>
            </w:pPr>
            <w:r w:rsidRPr="00D40C43">
              <w:rPr>
                <w:b/>
                <w:bCs/>
                <w:sz w:val="22"/>
                <w:szCs w:val="22"/>
              </w:rPr>
              <w:t>26.  Determination of</w:t>
            </w:r>
            <w:r>
              <w:rPr>
                <w:b/>
                <w:bCs/>
                <w:sz w:val="22"/>
                <w:szCs w:val="22"/>
              </w:rPr>
              <w:t xml:space="preserve"> </w:t>
            </w:r>
            <w:r w:rsidRPr="00D40C43">
              <w:rPr>
                <w:b/>
                <w:bCs/>
                <w:sz w:val="22"/>
                <w:szCs w:val="22"/>
              </w:rPr>
              <w:t>Responsiveness</w:t>
            </w:r>
          </w:p>
          <w:p w:rsidR="0054316A" w:rsidRPr="00D40C43" w:rsidRDefault="0054316A" w:rsidP="00D40C43">
            <w:pPr>
              <w:pStyle w:val="ITB1"/>
              <w:ind w:firstLine="0"/>
              <w:rPr>
                <w:b/>
                <w:bCs/>
                <w:sz w:val="22"/>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.2 A substantially responsive bid is one that meets the requirements of the Bidding Document without material deviation, reservation, or omission. A material deviation, </w:t>
            </w:r>
            <w:r w:rsidRPr="00CF2E09">
              <w:rPr>
                <w:rFonts w:ascii="Times New Roman" w:eastAsia="Arial Unicode MS" w:hAnsi="Times New Roman" w:cs="Times New Roman"/>
                <w:color w:val="000000"/>
                <w:spacing w:val="-5"/>
                <w:szCs w:val="22"/>
              </w:rPr>
              <w:lastRenderedPageBreak/>
              <w:t>reservation, or omission is one that,</w:t>
            </w:r>
          </w:p>
          <w:p w:rsidR="0054316A" w:rsidRPr="00CF2E09" w:rsidRDefault="0054316A"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54316A" w:rsidRPr="00CF2E09" w:rsidRDefault="0054316A"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54316A" w:rsidRPr="00CF2E09" w:rsidRDefault="0054316A"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Pr="00FF42BD" w:rsidRDefault="0054316A" w:rsidP="0054316A">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highlight w:val="cyan"/>
              </w:rPr>
            </w:pPr>
            <w:r>
              <w:rPr>
                <w:rFonts w:ascii="Arial" w:eastAsia="Arial Unicode MS" w:hAnsi="Arial" w:cs="Arial"/>
                <w:bCs/>
                <w:iCs/>
                <w:spacing w:val="-3"/>
                <w:szCs w:val="22"/>
                <w:highlight w:val="cyan"/>
              </w:rPr>
              <w:t>26.5</w:t>
            </w:r>
            <w:r w:rsidRPr="00FF42BD">
              <w:rPr>
                <w:rFonts w:ascii="Arial" w:eastAsia="Arial Unicode MS" w:hAnsi="Arial" w:cs="Arial"/>
                <w:bCs/>
                <w:iCs/>
                <w:spacing w:val="-3"/>
                <w:szCs w:val="22"/>
                <w:highlight w:val="cyan"/>
              </w:rPr>
              <w:t xml:space="preserve"> </w:t>
            </w:r>
            <w:r w:rsidR="004570A0">
              <w:rPr>
                <w:rFonts w:ascii="Arial" w:eastAsia="Arial Unicode MS" w:hAnsi="Arial" w:cs="Arial"/>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 xml:space="preserve">28.  Correction of  </w:t>
            </w:r>
            <w:r w:rsidRPr="00EF0025">
              <w:rPr>
                <w:rFonts w:ascii="Times New Roman" w:eastAsia="Arial Unicode MS" w:hAnsi="Times New Roman" w:cs="Times New Roman"/>
                <w:b/>
                <w:bCs/>
                <w:color w:val="2E454B"/>
                <w:w w:val="101"/>
                <w:szCs w:val="22"/>
              </w:rPr>
              <w:lastRenderedPageBreak/>
              <w:t>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xml:space="preserve">.1 Provided that the bid is substantially responsive, the Employer shall correct </w:t>
            </w:r>
            <w:r w:rsidRPr="00CF2E09">
              <w:rPr>
                <w:rFonts w:ascii="Times New Roman" w:eastAsia="Arial Unicode MS" w:hAnsi="Times New Roman" w:cs="Times New Roman"/>
                <w:color w:val="000000"/>
                <w:spacing w:val="-5"/>
                <w:szCs w:val="22"/>
              </w:rPr>
              <w:lastRenderedPageBreak/>
              <w:t>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w:t>
            </w:r>
            <w:r w:rsidR="000D6216">
              <w:rPr>
                <w:rFonts w:ascii="Times New Roman" w:eastAsia="Arial Unicode MS" w:hAnsi="Times New Roman" w:cs="Times New Roman"/>
                <w:color w:val="000000"/>
                <w:spacing w:val="-5"/>
                <w:szCs w:val="22"/>
              </w:rPr>
              <w:t xml:space="preserve">5 </w:t>
            </w:r>
            <w:r w:rsidR="000D6216" w:rsidRPr="00AD5F05">
              <w:rPr>
                <w:rFonts w:ascii="Arial" w:eastAsia="Arial Unicode MS" w:hAnsi="Arial" w:cs="Arial"/>
                <w:spacing w:val="-2"/>
                <w:szCs w:val="22"/>
                <w:highlight w:val="cyan"/>
              </w:rPr>
              <w:t xml:space="preserve"> if the bid for an Unit Rate Contract, which results in the lowest </w:t>
            </w:r>
            <w:r w:rsidR="000D6216" w:rsidRPr="00AD5F05">
              <w:rPr>
                <w:rFonts w:ascii="Arial" w:eastAsia="Arial Unicode MS" w:hAnsi="Arial" w:cs="Arial"/>
                <w:w w:val="101"/>
                <w:szCs w:val="22"/>
                <w:highlight w:val="cyan"/>
              </w:rPr>
              <w:t>Evaluated Bid Price is seriously unbalanced or front loaded</w:t>
            </w:r>
            <w:r w:rsidR="000D6216" w:rsidRPr="00AD5F05">
              <w:rPr>
                <w:rFonts w:ascii="Arial" w:eastAsia="Arial Unicode MS" w:hAnsi="Arial" w:cs="Arial"/>
                <w:w w:val="105"/>
                <w:szCs w:val="22"/>
                <w:highlight w:val="cyan"/>
              </w:rPr>
              <w:t xml:space="preserve"> </w:t>
            </w:r>
            <w:r w:rsidR="000D6216" w:rsidRPr="00AD5F05">
              <w:rPr>
                <w:rFonts w:ascii="Arial" w:eastAsia="Arial Unicode MS" w:hAnsi="Arial" w:cs="Arial"/>
                <w:b/>
                <w:bCs/>
                <w:w w:val="105"/>
                <w:szCs w:val="22"/>
                <w:highlight w:val="cyan"/>
              </w:rPr>
              <w:t xml:space="preserve">or extremely low </w:t>
            </w:r>
            <w:r w:rsidR="000D6216" w:rsidRPr="00AD5F05">
              <w:rPr>
                <w:rFonts w:ascii="Arial" w:eastAsia="Arial Unicode MS" w:hAnsi="Arial" w:cs="Arial"/>
                <w:w w:val="105"/>
                <w:szCs w:val="22"/>
                <w:highlight w:val="cyan"/>
              </w:rPr>
              <w:t xml:space="preserve">in the opinion of the </w:t>
            </w:r>
            <w:r w:rsidR="000D6216" w:rsidRPr="00AD5F05">
              <w:rPr>
                <w:rFonts w:ascii="Arial" w:eastAsia="Arial Unicode MS" w:hAnsi="Arial" w:cs="Arial"/>
                <w:w w:val="103"/>
                <w:szCs w:val="22"/>
                <w:highlight w:val="cyan"/>
              </w:rPr>
              <w:t xml:space="preserve">Employer, the Employer may require the Bidder to produce </w:t>
            </w:r>
            <w:r w:rsidR="000D6216" w:rsidRPr="00AD5F05">
              <w:rPr>
                <w:rFonts w:ascii="Arial" w:eastAsia="Arial Unicode MS" w:hAnsi="Arial" w:cs="Arial"/>
                <w:spacing w:val="-7"/>
                <w:szCs w:val="22"/>
                <w:highlight w:val="cyan"/>
              </w:rPr>
              <w:t xml:space="preserve">detailed price analysis for any or all items of the Bill of Quantities, </w:t>
            </w:r>
            <w:r w:rsidR="000D6216" w:rsidRPr="00AD5F05">
              <w:rPr>
                <w:rFonts w:ascii="Arial" w:eastAsia="Arial Unicode MS" w:hAnsi="Arial" w:cs="Arial"/>
                <w:spacing w:val="-2"/>
                <w:szCs w:val="22"/>
                <w:highlight w:val="cyan"/>
              </w:rPr>
              <w:t xml:space="preserve">to demonstrate the internal consistency of those prices with the </w:t>
            </w:r>
            <w:r w:rsidR="000D6216" w:rsidRPr="00AD5F05">
              <w:rPr>
                <w:rFonts w:ascii="Arial" w:eastAsia="Arial Unicode MS" w:hAnsi="Arial" w:cs="Arial"/>
                <w:spacing w:val="-1"/>
                <w:szCs w:val="22"/>
                <w:highlight w:val="cyan"/>
              </w:rPr>
              <w:t xml:space="preserve">construction </w:t>
            </w:r>
            <w:r w:rsidR="000D6216" w:rsidRPr="00AD5F05">
              <w:rPr>
                <w:rFonts w:ascii="Arial" w:eastAsia="Arial Unicode MS" w:hAnsi="Arial" w:cs="Arial"/>
                <w:spacing w:val="-1"/>
                <w:szCs w:val="22"/>
                <w:highlight w:val="cyan"/>
              </w:rPr>
              <w:lastRenderedPageBreak/>
              <w:t xml:space="preserve">methods and schedule proposed. After evaluation of the price analysis, taking into consideration the schedule of </w:t>
            </w:r>
            <w:r w:rsidR="000D6216" w:rsidRPr="00AD5F05">
              <w:rPr>
                <w:rFonts w:ascii="Arial" w:eastAsia="Arial Unicode MS" w:hAnsi="Arial" w:cs="Arial"/>
                <w:spacing w:val="-4"/>
                <w:szCs w:val="22"/>
                <w:highlight w:val="cyan"/>
              </w:rPr>
              <w:t xml:space="preserve">estimated Contract payments, the Employer may require that the </w:t>
            </w:r>
            <w:r w:rsidR="000D6216" w:rsidRPr="00AD5F05">
              <w:rPr>
                <w:rFonts w:ascii="Arial" w:eastAsia="Arial Unicode MS" w:hAnsi="Arial" w:cs="Arial"/>
                <w:spacing w:val="-2"/>
                <w:szCs w:val="22"/>
                <w:highlight w:val="cyan"/>
              </w:rPr>
              <w:t xml:space="preserve">amount of the performance security be increased at the expense </w:t>
            </w:r>
            <w:r w:rsidR="000D6216" w:rsidRPr="00AD5F05">
              <w:rPr>
                <w:rFonts w:ascii="Arial" w:eastAsia="Arial Unicode MS" w:hAnsi="Arial" w:cs="Arial"/>
                <w:spacing w:val="-5"/>
                <w:szCs w:val="22"/>
                <w:highlight w:val="cyan"/>
              </w:rPr>
              <w:t xml:space="preserve">of the Bidder as </w:t>
            </w:r>
            <w:r w:rsidR="000D6216" w:rsidRPr="00AD5F05">
              <w:rPr>
                <w:rFonts w:ascii="Arial" w:eastAsia="Arial Unicode MS" w:hAnsi="Arial" w:cs="Arial"/>
                <w:b/>
                <w:bCs/>
                <w:spacing w:val="-5"/>
                <w:szCs w:val="22"/>
                <w:highlight w:val="cyan"/>
              </w:rPr>
              <w:t>mentioned in BDS</w:t>
            </w:r>
            <w:r w:rsidR="000D6216" w:rsidRPr="00AD5F05">
              <w:rPr>
                <w:rFonts w:ascii="Arial" w:eastAsia="Arial Unicode MS" w:hAnsi="Arial" w:cs="Arial"/>
                <w:spacing w:val="-5"/>
                <w:szCs w:val="22"/>
                <w:highlight w:val="cyan"/>
              </w:rPr>
              <w:t xml:space="preserve"> to protect </w:t>
            </w:r>
            <w:r w:rsidR="000D6216" w:rsidRPr="00AD5F05">
              <w:rPr>
                <w:rFonts w:ascii="Arial" w:eastAsia="Arial Unicode MS" w:hAnsi="Arial" w:cs="Arial"/>
                <w:spacing w:val="-3"/>
                <w:szCs w:val="22"/>
                <w:highlight w:val="cyan"/>
              </w:rPr>
              <w:t>the Employer against financial loss in the event of default of the successful Bidder under the Contract</w:t>
            </w:r>
            <w:r w:rsidR="000D6216">
              <w:rPr>
                <w:rFonts w:ascii="Arial" w:eastAsia="Arial Unicode MS" w:hAnsi="Arial" w:cs="Arial"/>
                <w:spacing w:val="-3"/>
                <w:szCs w:val="22"/>
                <w:highlight w:val="cyan"/>
              </w:rPr>
              <w:t xml:space="preserve"> </w:t>
            </w:r>
            <w:r w:rsidR="000D6216" w:rsidRPr="00AD5F05">
              <w:rPr>
                <w:rFonts w:ascii="Arial" w:eastAsia="Arial Unicode MS" w:hAnsi="Arial" w:cs="Arial"/>
                <w:b/>
                <w:bCs/>
                <w:spacing w:val="-3"/>
                <w:szCs w:val="22"/>
                <w:highlight w:val="cyan"/>
              </w:rPr>
              <w:t>or may consider the bid as non-responsive</w:t>
            </w:r>
            <w:r w:rsidR="000D6216" w:rsidRPr="00AD5F05">
              <w:rPr>
                <w:rFonts w:ascii="Arial" w:eastAsia="Arial Unicode MS" w:hAnsi="Arial" w:cs="Arial"/>
                <w:spacing w:val="-3"/>
                <w:szCs w:val="22"/>
                <w:highlight w:val="cyan"/>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p w:rsidR="000D6216" w:rsidRDefault="000D6216"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Arial" w:eastAsia="Arial Unicode MS" w:hAnsi="Arial" w:cs="Arial"/>
                <w:spacing w:val="-3"/>
                <w:szCs w:val="22"/>
                <w:highlight w:val="cyan"/>
              </w:rPr>
              <w:t xml:space="preserve">29.7 </w:t>
            </w:r>
            <w:r w:rsidRPr="00CB679C">
              <w:rPr>
                <w:rFonts w:ascii="Arial" w:eastAsia="Arial Unicode MS" w:hAnsi="Arial" w:cs="Arial"/>
                <w:spacing w:val="-3"/>
                <w:szCs w:val="22"/>
                <w:highlight w:val="cyan"/>
              </w:rPr>
              <w:t xml:space="preserve">  </w:t>
            </w:r>
            <w:r w:rsidR="004570A0">
              <w:rPr>
                <w:rFonts w:ascii="Arial" w:eastAsia="Arial Unicode MS" w:hAnsi="Arial" w:cs="Arial"/>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p w:rsidR="000D6216" w:rsidRDefault="000D6216"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2876AE">
              <w:rPr>
                <w:rFonts w:ascii="Arial" w:eastAsia="Arial Unicode MS" w:hAnsi="Arial" w:cs="Arial"/>
                <w:spacing w:val="-3"/>
                <w:szCs w:val="22"/>
                <w:highlight w:val="cyan"/>
              </w:rPr>
              <w:t>3</w:t>
            </w:r>
            <w:r>
              <w:rPr>
                <w:rFonts w:ascii="Arial" w:eastAsia="Arial Unicode MS" w:hAnsi="Arial" w:cs="Arial"/>
                <w:spacing w:val="-3"/>
                <w:szCs w:val="22"/>
                <w:highlight w:val="cyan"/>
              </w:rPr>
              <w:t>3</w:t>
            </w:r>
            <w:r w:rsidRPr="002876AE">
              <w:rPr>
                <w:rFonts w:ascii="Arial" w:eastAsia="Arial Unicode MS" w:hAnsi="Arial" w:cs="Arial"/>
                <w:spacing w:val="-3"/>
                <w:szCs w:val="22"/>
                <w:highlight w:val="cyan"/>
              </w:rPr>
              <w:t xml:space="preserve">.3  </w:t>
            </w:r>
            <w:r w:rsidR="004570A0">
              <w:rPr>
                <w:rFonts w:ascii="Arial" w:eastAsia="Arial Unicode MS" w:hAnsi="Arial" w:cs="Arial"/>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34. Performance 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successful  Bidder  shall  furnish  the performance  security as under mentioned from  </w:t>
            </w:r>
            <w:r w:rsidR="000D6216" w:rsidRPr="000D6216">
              <w:rPr>
                <w:rFonts w:ascii="Times New Roman" w:eastAsia="Arial Unicode MS" w:hAnsi="Times New Roman" w:cs="Times New Roman"/>
                <w:color w:val="000000"/>
                <w:spacing w:val="-5"/>
                <w:szCs w:val="22"/>
                <w:highlight w:val="cyan"/>
              </w:rPr>
              <w:t>Commercial Bank or Financial Institution eligible to issue Bank Guarantee as per prevailing Law</w:t>
            </w:r>
            <w:r w:rsidR="000D6216">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color w:val="000000"/>
                <w:spacing w:val="-5"/>
                <w:szCs w:val="22"/>
              </w:rPr>
              <w:t xml:space="preserve">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At the same time, the Employer shall affix a public notice on the result of the award on its notice board and make arrangement for causing such notice to be affixed on the notice board also of the </w:t>
            </w:r>
            <w:r w:rsidR="000D6216" w:rsidRPr="00CA3D0C">
              <w:rPr>
                <w:rFonts w:ascii="Arial" w:eastAsia="Arial Unicode MS" w:hAnsi="Arial" w:cs="Arial"/>
                <w:b/>
                <w:bCs/>
                <w:i/>
                <w:iCs/>
                <w:spacing w:val="-4"/>
                <w:szCs w:val="22"/>
                <w:highlight w:val="cyan"/>
              </w:rPr>
              <w:t>District Coordination Committee, District Administration Office, Provincial Treasury and Controller Office and District Treasury and Controller Office</w:t>
            </w:r>
            <w:r w:rsidRPr="00CF2E09">
              <w:rPr>
                <w:rFonts w:ascii="Times New Roman" w:eastAsia="Arial Unicode MS" w:hAnsi="Times New Roman" w:cs="Times New Roman"/>
                <w:color w:val="000000"/>
                <w:spacing w:val="-5"/>
                <w:szCs w:val="22"/>
              </w:rPr>
              <w:t>.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p w:rsidR="00511B30" w:rsidRDefault="00511B30"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3C13B7" w:rsidRDefault="00E52171" w:rsidP="000D6216">
            <w:pPr>
              <w:widowControl w:val="0"/>
              <w:autoSpaceDE w:val="0"/>
              <w:autoSpaceDN w:val="0"/>
              <w:adjustRightInd w:val="0"/>
              <w:spacing w:before="40" w:after="0" w:line="276" w:lineRule="auto"/>
              <w:ind w:left="360" w:hanging="360"/>
              <w:jc w:val="both"/>
              <w:rPr>
                <w:rFonts w:ascii="Arial" w:eastAsia="Arial Unicode MS" w:hAnsi="Arial" w:cs="Arial"/>
                <w:spacing w:val="-4"/>
                <w:szCs w:val="22"/>
                <w:highlight w:val="cyan"/>
              </w:rPr>
            </w:pPr>
            <w:r w:rsidRPr="003C13B7">
              <w:rPr>
                <w:rFonts w:ascii="Arial" w:eastAsia="Arial Unicode MS" w:hAnsi="Arial" w:cs="Arial"/>
                <w:spacing w:val="-4"/>
                <w:szCs w:val="22"/>
                <w:highlight w:val="cyan"/>
              </w:rPr>
              <w:t xml:space="preserve">36.4 If the Bidder is not satisfied with the decision of the Public Entity in accordance with ITB 36.3, is not given within five (5) days of receipt of application pursuant to ITB 36.1, it can, within seven (7) days of receipt of such decision, file an application to the Review Committee of the GoN, stating the reason of its disagreement on the decision of the chief of Public Entity and furnishing the relevant documents, provided that its Bid amount </w:t>
            </w:r>
            <w:r w:rsidR="003C13B7" w:rsidRPr="003C13B7">
              <w:rPr>
                <w:rFonts w:ascii="Arial" w:eastAsia="Arial Unicode MS" w:hAnsi="Arial" w:cs="Arial"/>
                <w:spacing w:val="-4"/>
                <w:szCs w:val="22"/>
                <w:highlight w:val="cyan"/>
              </w:rPr>
              <w:t xml:space="preserve">equal and </w:t>
            </w:r>
            <w:r w:rsidR="000D6216" w:rsidRPr="003C13B7">
              <w:rPr>
                <w:rFonts w:ascii="Arial" w:eastAsia="Arial Unicode MS" w:hAnsi="Arial" w:cs="Arial"/>
                <w:spacing w:val="-4"/>
                <w:szCs w:val="22"/>
                <w:highlight w:val="cyan"/>
              </w:rPr>
              <w:t xml:space="preserve">more </w:t>
            </w:r>
            <w:r w:rsidR="000D6216" w:rsidRPr="00795D1C">
              <w:rPr>
                <w:rFonts w:ascii="Arial" w:eastAsia="Arial Unicode MS" w:hAnsi="Arial" w:cs="Arial"/>
                <w:spacing w:val="-4"/>
                <w:szCs w:val="22"/>
                <w:highlight w:val="cyan"/>
              </w:rPr>
              <w:t xml:space="preserve">than Rupees </w:t>
            </w:r>
            <w:r w:rsidR="000D6216">
              <w:rPr>
                <w:rFonts w:ascii="Arial" w:eastAsia="Arial Unicode MS" w:hAnsi="Arial" w:cs="Arial"/>
                <w:spacing w:val="-4"/>
                <w:szCs w:val="22"/>
                <w:highlight w:val="cyan"/>
              </w:rPr>
              <w:t>Six</w:t>
            </w:r>
            <w:r w:rsidR="000D6216" w:rsidRPr="00795D1C">
              <w:rPr>
                <w:rFonts w:ascii="Arial" w:eastAsia="Arial Unicode MS" w:hAnsi="Arial" w:cs="Arial"/>
                <w:spacing w:val="-4"/>
                <w:szCs w:val="22"/>
                <w:highlight w:val="cyan"/>
              </w:rPr>
              <w:t xml:space="preserve"> Million </w:t>
            </w:r>
            <w:r w:rsidR="000D6216" w:rsidRPr="003C13B7">
              <w:rPr>
                <w:rFonts w:ascii="Arial" w:eastAsia="Arial Unicode MS" w:hAnsi="Arial" w:cs="Arial"/>
                <w:spacing w:val="-4"/>
                <w:szCs w:val="22"/>
                <w:highlight w:val="cyan"/>
              </w:rPr>
              <w:t xml:space="preserve">(NRs. 6,000,000). </w:t>
            </w:r>
            <w:r w:rsidRPr="003C13B7">
              <w:rPr>
                <w:rFonts w:ascii="Arial" w:eastAsia="Arial Unicode MS" w:hAnsi="Arial" w:cs="Arial"/>
                <w:spacing w:val="-4"/>
                <w:szCs w:val="22"/>
                <w:highlight w:val="cyan"/>
              </w:rPr>
              <w:t>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shall have to furnish a cash amount or Bank guarantee </w:t>
            </w:r>
            <w:r w:rsidRPr="000D6216">
              <w:rPr>
                <w:rFonts w:ascii="Times New Roman" w:eastAsia="Arial Unicode MS" w:hAnsi="Times New Roman" w:cs="Times New Roman"/>
                <w:color w:val="000000"/>
                <w:spacing w:val="-5"/>
                <w:szCs w:val="22"/>
                <w:highlight w:val="cyan"/>
              </w:rPr>
              <w:t xml:space="preserve">from </w:t>
            </w:r>
            <w:r w:rsidR="00D848CE" w:rsidRPr="000D6216">
              <w:rPr>
                <w:rFonts w:ascii="Times New Roman" w:eastAsia="Arial Unicode MS" w:hAnsi="Times New Roman" w:cs="Times New Roman"/>
                <w:color w:val="000000"/>
                <w:spacing w:val="-5"/>
                <w:szCs w:val="22"/>
                <w:highlight w:val="cyan"/>
              </w:rPr>
              <w:t xml:space="preserve">Commercial Bank or Financial Institution eligible to issue Bank Guarantee as per prevailing Law </w:t>
            </w:r>
            <w:r w:rsidRPr="000D6216">
              <w:rPr>
                <w:rFonts w:ascii="Times New Roman" w:eastAsia="Arial Unicode MS" w:hAnsi="Times New Roman" w:cs="Times New Roman"/>
                <w:color w:val="000000"/>
                <w:spacing w:val="-5"/>
                <w:szCs w:val="22"/>
                <w:highlight w:val="cyan"/>
              </w:rPr>
              <w:t xml:space="preserve">equivalent to zero point </w:t>
            </w:r>
            <w:r w:rsidR="000D6216" w:rsidRPr="000D6216">
              <w:rPr>
                <w:rFonts w:ascii="Times New Roman" w:eastAsia="Arial Unicode MS" w:hAnsi="Times New Roman" w:cs="Times New Roman"/>
                <w:color w:val="000000"/>
                <w:spacing w:val="-5"/>
                <w:szCs w:val="22"/>
                <w:highlight w:val="cyan"/>
              </w:rPr>
              <w:t xml:space="preserve">one </w:t>
            </w:r>
            <w:r w:rsidRPr="000D6216">
              <w:rPr>
                <w:rFonts w:ascii="Times New Roman" w:eastAsia="Arial Unicode MS" w:hAnsi="Times New Roman" w:cs="Times New Roman"/>
                <w:color w:val="000000"/>
                <w:spacing w:val="-5"/>
                <w:szCs w:val="22"/>
                <w:highlight w:val="cyan"/>
              </w:rPr>
              <w:t xml:space="preserve"> percent (0.1</w:t>
            </w:r>
            <w:r w:rsidR="000D6216" w:rsidRPr="000D6216">
              <w:rPr>
                <w:rFonts w:ascii="Times New Roman" w:eastAsia="Arial Unicode MS" w:hAnsi="Times New Roman" w:cs="Times New Roman"/>
                <w:color w:val="000000"/>
                <w:spacing w:val="-5"/>
                <w:szCs w:val="22"/>
                <w:highlight w:val="cyan"/>
              </w:rPr>
              <w:t>0</w:t>
            </w:r>
            <w:r w:rsidRPr="000D6216">
              <w:rPr>
                <w:rFonts w:ascii="Times New Roman" w:eastAsia="Arial Unicode MS" w:hAnsi="Times New Roman" w:cs="Times New Roman"/>
                <w:color w:val="000000"/>
                <w:spacing w:val="-5"/>
                <w:szCs w:val="22"/>
                <w:highlight w:val="cyan"/>
              </w:rPr>
              <w:t>%)</w:t>
            </w:r>
            <w:r w:rsidRPr="00CF2E09">
              <w:rPr>
                <w:rFonts w:ascii="Times New Roman" w:eastAsia="Arial Unicode MS" w:hAnsi="Times New Roman" w:cs="Times New Roman"/>
                <w:color w:val="000000"/>
                <w:spacing w:val="-5"/>
                <w:szCs w:val="22"/>
              </w:rPr>
              <w:t xml:space="preserve">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The number of the Invitation for Bids is : ………. [</w:t>
            </w:r>
            <w:r w:rsidRPr="008A6F5B">
              <w:rPr>
                <w:rFonts w:ascii="Times New Roman" w:eastAsia="Arial Unicode MS" w:hAnsi="Times New Roman" w:cs="Times New Roman"/>
                <w:b/>
                <w:bCs/>
                <w:i/>
                <w:iCs/>
                <w:color w:val="000000"/>
                <w:spacing w:val="-4"/>
                <w:position w:val="-2"/>
                <w:szCs w:val="22"/>
              </w:rPr>
              <w:t>insert IFB Number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The Employer is: ………[</w:t>
            </w:r>
            <w:r w:rsidRPr="008A6F5B">
              <w:rPr>
                <w:rFonts w:ascii="Times New Roman" w:eastAsia="Arial Unicode MS" w:hAnsi="Times New Roman" w:cs="Times New Roman"/>
                <w:b/>
                <w:bCs/>
                <w:i/>
                <w:iCs/>
                <w:color w:val="000000"/>
                <w:spacing w:val="-4"/>
                <w:position w:val="-2"/>
                <w:szCs w:val="22"/>
              </w:rPr>
              <w:t>insert the name of Employer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comprising this bidding process is: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EB79D3">
              <w:rPr>
                <w:rFonts w:ascii="Times New Roman" w:eastAsia="Arial Unicode MS" w:hAnsi="Times New Roman" w:cs="Times New Roman"/>
                <w:b/>
                <w:bCs/>
                <w:color w:val="000000"/>
                <w:spacing w:val="-4"/>
                <w:szCs w:val="22"/>
              </w:rPr>
              <w:t>[</w:t>
            </w:r>
            <w:r w:rsidRPr="00EB79D3">
              <w:rPr>
                <w:rFonts w:ascii="Times New Roman" w:eastAsia="Arial Unicode MS" w:hAnsi="Times New Roman" w:cs="Times New Roman"/>
                <w:b/>
                <w:bCs/>
                <w:i/>
                <w:iCs/>
                <w:color w:val="000000"/>
                <w:spacing w:val="-4"/>
                <w:szCs w:val="22"/>
              </w:rPr>
              <w:t>insert   the name and contract number of the lots</w:t>
            </w:r>
            <w:r w:rsidRPr="007B08B6">
              <w:rPr>
                <w:rFonts w:ascii="Times New Roman" w:eastAsia="Arial Unicode MS" w:hAnsi="Times New Roman" w:cs="Times New Roman"/>
                <w:color w:val="000000"/>
                <w:spacing w:val="-4"/>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3"/>
                <w:position w:val="-2"/>
                <w:szCs w:val="22"/>
              </w:rPr>
              <w:t>The name of the Project is: ….....… [</w:t>
            </w:r>
            <w:r w:rsidRPr="008A6F5B">
              <w:rPr>
                <w:rFonts w:ascii="Times New Roman" w:eastAsia="Arial Unicode MS" w:hAnsi="Times New Roman" w:cs="Times New Roman"/>
                <w:b/>
                <w:bCs/>
                <w:i/>
                <w:iCs/>
                <w:color w:val="000000"/>
                <w:spacing w:val="-3"/>
                <w:position w:val="-2"/>
                <w:szCs w:val="22"/>
              </w:rPr>
              <w:t>insert the name of the project, if any]</w:t>
            </w:r>
            <w:r w:rsidRPr="007B08B6">
              <w:rPr>
                <w:rFonts w:ascii="Times New Roman" w:eastAsia="Arial Unicode MS" w:hAnsi="Times New Roman" w:cs="Times New Roman"/>
                <w:color w:val="000000"/>
                <w:spacing w:val="-1"/>
                <w:szCs w:val="22"/>
              </w:rPr>
              <w:t>The implementing agency is:…….  [</w:t>
            </w:r>
            <w:r w:rsidRPr="008A6F5B">
              <w:rPr>
                <w:rFonts w:ascii="Times New Roman" w:eastAsia="Arial Unicode MS" w:hAnsi="Times New Roman" w:cs="Times New Roman"/>
                <w:b/>
                <w:bCs/>
                <w:i/>
                <w:iCs/>
                <w:color w:val="000000"/>
                <w:spacing w:val="-1"/>
                <w:szCs w:val="22"/>
              </w:rPr>
              <w:t>insert the name of The implementing agency</w:t>
            </w:r>
            <w:r w:rsidRPr="007B08B6">
              <w:rPr>
                <w:rFonts w:ascii="Times New Roman" w:eastAsia="Arial Unicode MS" w:hAnsi="Times New Roman" w:cs="Times New Roman"/>
                <w:color w:val="000000"/>
                <w:spacing w:val="-1"/>
                <w:szCs w:val="22"/>
              </w:rPr>
              <w:t xml:space="preserve"> ]</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A Pre-Bid meeting [</w:t>
            </w:r>
            <w:r w:rsidRPr="00EB79D3">
              <w:rPr>
                <w:rFonts w:ascii="Times New Roman" w:eastAsia="Arial Unicode MS" w:hAnsi="Times New Roman" w:cs="Times New Roman"/>
                <w:b/>
                <w:bCs/>
                <w:color w:val="000000"/>
                <w:spacing w:val="-2"/>
                <w:szCs w:val="22"/>
              </w:rPr>
              <w:t>insert “shall” or “shall not”</w:t>
            </w:r>
            <w:r w:rsidRPr="007B08B6">
              <w:rPr>
                <w:rFonts w:ascii="Times New Roman" w:eastAsia="Arial Unicode MS" w:hAnsi="Times New Roman" w:cs="Times New Roman"/>
                <w:color w:val="000000"/>
                <w:spacing w:val="-2"/>
                <w:szCs w:val="22"/>
              </w:rPr>
              <w:t xml:space="preserve">] held.  </w:t>
            </w:r>
            <w:r w:rsidRPr="007B08B6">
              <w:rPr>
                <w:rFonts w:ascii="Times New Roman" w:eastAsia="Arial Unicode MS" w:hAnsi="Times New Roman" w:cs="Times New Roman"/>
                <w:b/>
                <w:i/>
                <w:spacing w:val="-2"/>
                <w:szCs w:val="22"/>
              </w:rPr>
              <w:t>[If pre-Bid meeting is going to be held, insert the following otherwise delete]</w:t>
            </w:r>
            <w:r w:rsidRPr="007B08B6">
              <w:rPr>
                <w:rFonts w:ascii="Times New Roman" w:eastAsia="Arial Unicode MS" w:hAnsi="Times New Roman" w:cs="Times New Roman"/>
                <w:color w:val="000000"/>
                <w:spacing w:val="-2"/>
                <w:szCs w:val="22"/>
              </w:rPr>
              <w:t xml:space="preserve">Pre-Bid Meeting will </w:t>
            </w:r>
          </w:p>
          <w:p w:rsidR="00E52171" w:rsidRPr="007B08B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Take place at the following date, time and place: </w:t>
            </w:r>
          </w:p>
          <w:p w:rsidR="00E52171"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Date: __________</w:t>
            </w:r>
            <w:r w:rsidRPr="007B08B6">
              <w:rPr>
                <w:rFonts w:ascii="Times New Roman" w:eastAsia="Arial Unicode MS" w:hAnsi="Times New Roman" w:cs="Times New Roman"/>
                <w:color w:val="000000"/>
                <w:spacing w:val="-3"/>
                <w:szCs w:val="22"/>
              </w:rPr>
              <w:t xml:space="preserve">Time: ____________ </w:t>
            </w:r>
            <w:r w:rsidRPr="007B08B6">
              <w:rPr>
                <w:rFonts w:ascii="Times New Roman" w:eastAsia="Arial Unicode MS" w:hAnsi="Times New Roman" w:cs="Times New Roman"/>
                <w:color w:val="000000"/>
                <w:spacing w:val="-5"/>
                <w:szCs w:val="22"/>
              </w:rPr>
              <w:t xml:space="preserve">Place: ____________ </w:t>
            </w:r>
          </w:p>
          <w:p w:rsidR="00E52171" w:rsidRPr="007B08B6" w:rsidRDefault="00E52171" w:rsidP="00E52171">
            <w:pPr>
              <w:widowControl w:val="0"/>
              <w:autoSpaceDE w:val="0"/>
              <w:autoSpaceDN w:val="0"/>
              <w:adjustRightInd w:val="0"/>
              <w:spacing w:before="120" w:after="120" w:line="253" w:lineRule="exact"/>
              <w:ind w:right="20"/>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A site visit [</w:t>
            </w:r>
            <w:r w:rsidRPr="008A6F5B">
              <w:rPr>
                <w:rFonts w:ascii="Times New Roman" w:eastAsia="Arial Unicode MS" w:hAnsi="Times New Roman" w:cs="Times New Roman"/>
                <w:b/>
                <w:bCs/>
                <w:i/>
                <w:iCs/>
                <w:color w:val="000000"/>
                <w:spacing w:val="-2"/>
                <w:szCs w:val="22"/>
              </w:rPr>
              <w:t>insert “shall be” or “shall not be</w:t>
            </w:r>
            <w:r w:rsidRPr="007B08B6">
              <w:rPr>
                <w:rFonts w:ascii="Times New Roman" w:eastAsia="Arial Unicode MS" w:hAnsi="Times New Roman" w:cs="Times New Roman"/>
                <w:color w:val="000000"/>
                <w:spacing w:val="-2"/>
                <w:szCs w:val="22"/>
              </w:rPr>
              <w:t xml:space="preserve">”] organized by the Employer.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5816CE" w:rsidRPr="005816CE">
              <w:rPr>
                <w:rFonts w:ascii="Times New Roman" w:eastAsia="Times New Roman" w:hAnsi="Times New Roman" w:cs="Times New Roman"/>
                <w:noProof/>
                <w:szCs w:val="22"/>
              </w:rPr>
              <w:pict>
                <v:line id="Straight Connector 4" o:spid="_x0000_s1026" style="position:absolute;left:0;text-align:left;z-index:-251656192;visibility:visible;mso-wrap-distance-top:-3e-5mm;mso-wrap-distance-bottom:-3e-5mm;mso-position-horizontal-relative:page;mso-position-vertical-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5816CE" w:rsidRPr="005816CE">
              <w:rPr>
                <w:rFonts w:ascii="Times New Roman" w:eastAsia="Times New Roman" w:hAnsi="Times New Roman" w:cs="Times New Roman"/>
                <w:noProof/>
                <w:szCs w:val="22"/>
              </w:rPr>
              <w:pict>
                <v:line id="Straight Connector 3" o:spid="_x0000_s1027" style="position:absolute;left:0;text-align:left;z-index:-251655168;visibility:visible;mso-wrap-distance-top:-3e-5mm;mso-wrap-distance-bottom:-3e-5mm;mso-position-horizontal-relative:page;mso-position-vertical-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w:t>
            </w:r>
            <w:r w:rsidR="00D848CE" w:rsidRPr="0054316A">
              <w:rPr>
                <w:rFonts w:ascii="Times New Roman" w:eastAsia="Arial Unicode MS" w:hAnsi="Times New Roman" w:cs="Times New Roman"/>
                <w:color w:val="000000"/>
                <w:spacing w:val="-3"/>
                <w:szCs w:val="22"/>
                <w:highlight w:val="cyan"/>
              </w:rPr>
              <w:t xml:space="preserve">Commercial Bank or Financial Institution eligible to issue Bank Guarantee as per prevailing Law </w:t>
            </w:r>
            <w:r w:rsidRPr="0054316A">
              <w:rPr>
                <w:rFonts w:ascii="Times New Roman" w:eastAsia="Arial Unicode MS" w:hAnsi="Times New Roman" w:cs="Times New Roman"/>
                <w:color w:val="000000"/>
                <w:spacing w:val="-3"/>
                <w:szCs w:val="22"/>
                <w:highlight w:val="cyan"/>
              </w:rPr>
              <w:t xml:space="preserve">with a </w:t>
            </w:r>
            <w:r w:rsidRPr="0054316A">
              <w:rPr>
                <w:rFonts w:ascii="Times New Roman" w:eastAsia="Arial Unicode MS" w:hAnsi="Times New Roman" w:cs="Times New Roman"/>
                <w:color w:val="000000"/>
                <w:spacing w:val="-4"/>
                <w:szCs w:val="22"/>
                <w:highlight w:val="cyan"/>
              </w:rPr>
              <w:t>minimum</w:t>
            </w:r>
            <w:r w:rsidRPr="007B08B6">
              <w:rPr>
                <w:rFonts w:ascii="Times New Roman" w:eastAsia="Arial Unicode MS" w:hAnsi="Times New Roman" w:cs="Times New Roman"/>
                <w:color w:val="000000"/>
                <w:spacing w:val="-4"/>
                <w:szCs w:val="22"/>
              </w:rPr>
              <w:t xml:space="preserve"> of </w:t>
            </w:r>
            <w:r w:rsidRPr="007B08B6">
              <w:rPr>
                <w:rFonts w:ascii="Times New Roman" w:hAnsi="Times New Roman" w:cs="Times New Roman"/>
                <w:b/>
                <w:i/>
                <w:szCs w:val="22"/>
              </w:rPr>
              <w:t>[insert amount (2 to 3 % of estimated amount inclusive VAT )]</w:t>
            </w:r>
            <w:r w:rsidRPr="007B08B6">
              <w:rPr>
                <w:rFonts w:ascii="Times New Roman" w:eastAsia="Arial Unicode MS" w:hAnsi="Times New Roman" w:cs="Times New Roman"/>
                <w:color w:val="000000"/>
                <w:spacing w:val="-4"/>
                <w:szCs w:val="22"/>
              </w:rPr>
              <w:t xml:space="preserve">, 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Account Name:</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pStyle w:val="Header2-SubClauses"/>
              <w:spacing w:before="100" w:after="0" w:line="276" w:lineRule="auto"/>
              <w:ind w:right="72" w:hanging="20"/>
              <w:rPr>
                <w:rFonts w:ascii="Times New Roman" w:hAnsi="Times New Roman" w:cs="Times New Roman"/>
                <w:b/>
                <w:sz w:val="22"/>
                <w:szCs w:val="22"/>
              </w:rPr>
            </w:pPr>
            <w:r w:rsidRPr="007B08B6">
              <w:rPr>
                <w:rFonts w:ascii="Times New Roman" w:hAnsi="Times New Roman" w:cs="Times New Roman"/>
                <w:sz w:val="22"/>
                <w:szCs w:val="22"/>
              </w:rPr>
              <w:t>Bidders shall have the option of submitting their bids</w:t>
            </w:r>
            <w:r>
              <w:rPr>
                <w:rFonts w:ascii="Times New Roman" w:hAnsi="Times New Roman" w:cs="Times New Roman"/>
                <w:sz w:val="22"/>
                <w:szCs w:val="22"/>
              </w:rPr>
              <w:t>……….</w:t>
            </w:r>
            <w:r w:rsidRPr="007B08B6">
              <w:rPr>
                <w:rFonts w:ascii="Times New Roman" w:hAnsi="Times New Roman" w:cs="Times New Roman"/>
                <w:b/>
                <w:sz w:val="22"/>
                <w:szCs w:val="22"/>
              </w:rPr>
              <w:t>[</w:t>
            </w:r>
            <w:r w:rsidRPr="008A6F5B">
              <w:rPr>
                <w:rFonts w:ascii="Times New Roman" w:hAnsi="Times New Roman" w:cs="Times New Roman"/>
                <w:b/>
                <w:i/>
                <w:iCs/>
                <w:sz w:val="22"/>
                <w:szCs w:val="22"/>
              </w:rPr>
              <w:t>insert one option</w:t>
            </w:r>
            <w:r>
              <w:rPr>
                <w:rFonts w:ascii="Times New Roman" w:hAnsi="Times New Roman" w:cs="Times New Roman"/>
                <w:b/>
                <w:i/>
                <w:iCs/>
                <w:sz w:val="22"/>
                <w:szCs w:val="22"/>
              </w:rPr>
              <w:t>:</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option 1: "by electronic only"</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 xml:space="preserve">option 2: "by electronic or </w:t>
            </w:r>
            <w:r w:rsidRPr="007B08B6">
              <w:rPr>
                <w:rFonts w:ascii="Times New Roman" w:hAnsi="Times New Roman" w:cs="Times New Roman"/>
                <w:b/>
                <w:spacing w:val="-4"/>
                <w:sz w:val="22"/>
                <w:szCs w:val="22"/>
              </w:rPr>
              <w:t>by mail/ by hand / by courier</w:t>
            </w:r>
            <w:r w:rsidRPr="007B08B6">
              <w:rPr>
                <w:rFonts w:ascii="Times New Roman" w:hAnsi="Times New Roman" w:cs="Times New Roman"/>
                <w:b/>
                <w:sz w:val="22"/>
                <w:szCs w:val="22"/>
              </w:rPr>
              <w:t>"</w:t>
            </w:r>
          </w:p>
          <w:p w:rsidR="00E52171" w:rsidRPr="007B08B6" w:rsidRDefault="00E52171" w:rsidP="00E52171">
            <w:pPr>
              <w:widowControl w:val="0"/>
              <w:tabs>
                <w:tab w:val="left" w:pos="3116"/>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hAnsi="Times New Roman" w:cs="Times New Roman"/>
                <w:b/>
                <w:szCs w:val="22"/>
              </w:rPr>
              <w:t>Option 3: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w:t>
            </w:r>
            <w:r w:rsidRPr="00E21F44">
              <w:rPr>
                <w:rFonts w:ascii="Times New Roman" w:eastAsia="Arial Unicode MS" w:hAnsi="Times New Roman" w:cs="Times New Roman"/>
                <w:spacing w:val="-4"/>
                <w:szCs w:val="22"/>
              </w:rPr>
              <w:lastRenderedPageBreak/>
              <w:t xml:space="preserve">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5"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lastRenderedPageBreak/>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p>
          <w:p w:rsidR="00E52171" w:rsidRPr="007B08B6" w:rsidRDefault="00E52171" w:rsidP="009144FB">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t>The deadline for bid submission is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 ……………………………….</w:t>
            </w:r>
            <w:r w:rsidRPr="007B08B6">
              <w:rPr>
                <w:rFonts w:ascii="Times New Roman" w:eastAsia="Arial Unicode MS" w:hAnsi="Times New Roman" w:cs="Times New Roman"/>
                <w:color w:val="000000"/>
                <w:spacing w:val="-4"/>
                <w:szCs w:val="22"/>
              </w:rPr>
              <w:t xml:space="preserve">Time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Time : </w:t>
            </w:r>
            <w:r w:rsidRPr="007B08B6">
              <w:rPr>
                <w:rFonts w:ascii="Times New Roman" w:eastAsia="Arial Unicode MS" w:hAnsi="Times New Roman" w:cs="Times New Roman"/>
                <w:b/>
                <w:i/>
                <w:spacing w:val="-4"/>
                <w:szCs w:val="22"/>
              </w:rPr>
              <w:t>[Insert time that is immediately after submission deadline]</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00CC4826">
        <w:rPr>
          <w:rFonts w:ascii="Times New Roman" w:hAnsi="Times New Roman" w:cs="Times New Roman"/>
          <w:color w:val="000000"/>
          <w:spacing w:val="-5"/>
          <w:vertAlign w:val="superscript"/>
        </w:rPr>
        <w:t>.</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 xml:space="preserve">We are not participating, as a Bidder or as a subcontractor, in more than one bid in this bidding process </w:t>
      </w:r>
      <w:r>
        <w:rPr>
          <w:rFonts w:ascii="Times New Roman" w:eastAsia="Arial Unicode MS" w:hAnsi="Times New Roman" w:cs="Times New Roman"/>
          <w:color w:val="000000"/>
          <w:spacing w:val="-2"/>
          <w:szCs w:val="22"/>
        </w:rPr>
        <w:lastRenderedPageBreak/>
        <w:t>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 xml:space="preserve">(On Letter head of the </w:t>
      </w:r>
      <w:r w:rsidR="00052728" w:rsidRPr="00052728">
        <w:rPr>
          <w:rFonts w:ascii="Times New Roman Bold Italic" w:eastAsia="Arial Unicode MS" w:hAnsi="Times New Roman Bold Italic" w:cs="Times New Roman Bold Italic"/>
          <w:color w:val="000000"/>
          <w:spacing w:val="-5"/>
          <w:szCs w:val="22"/>
          <w:highlight w:val="cyan"/>
        </w:rPr>
        <w:t>Commercial Bank or Financial Institution eligible to issue Bank Guarantee as per prevailing Law</w:t>
      </w:r>
      <w:r w:rsidR="00052728">
        <w:rPr>
          <w:rFonts w:ascii="Times New Roman Bold Italic" w:eastAsia="Arial Unicode MS" w:hAnsi="Times New Roman Bold Italic" w:cs="Times New Roman Bold Italic"/>
          <w:color w:val="000000"/>
          <w:spacing w:val="-5"/>
          <w:szCs w:val="22"/>
        </w:rPr>
        <w:t xml:space="preserve"> </w:t>
      </w:r>
      <w:r>
        <w:rPr>
          <w:rFonts w:ascii="Times New Roman Bold Italic" w:eastAsia="Arial Unicode MS" w:hAnsi="Times New Roman Bold Italic" w:cs="Times New Roman Bold Italic"/>
          <w:color w:val="000000"/>
          <w:spacing w:val="-5"/>
          <w:szCs w:val="22"/>
        </w:rPr>
        <w:t>)</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5"/>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5816CE" w:rsidRPr="005816CE">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5816CE" w:rsidRPr="005816CE">
        <w:rPr>
          <w:rFonts w:asciiTheme="majorHAnsi" w:eastAsia="Arial Unicode MS" w:hAnsiTheme="majorHAnsi" w:cs="Arial"/>
          <w:b/>
          <w:bCs/>
          <w:w w:val="97"/>
          <w:sz w:val="36"/>
          <w:szCs w:val="36"/>
        </w:rPr>
        <w:fldChar w:fldCharType="separate"/>
      </w:r>
    </w:p>
    <w:p w:rsidR="00E52171" w:rsidRPr="00D96CA7" w:rsidRDefault="005816CE"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5816CE"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54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5816CE"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5816CE"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5816CE"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5816CE"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5816CE"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5816CE"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5816CE"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5816CE"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5816CE"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5816CE"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5816CE"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5816CE"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5816CE"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5816CE"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5816CE"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5816CE"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5816CE"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5816CE"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5816CE"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5816CE"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5816CE"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5816CE"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5816CE"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5816CE"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5816CE"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5816CE"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5816CE"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5816CE"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5816CE"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5816CE"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5816CE"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5816CE"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5816CE"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63</w:t>
        </w:r>
        <w:r w:rsidRPr="00D96CA7">
          <w:rPr>
            <w:rFonts w:asciiTheme="majorHAnsi" w:hAnsiTheme="majorHAnsi" w:cs="Arial"/>
            <w:webHidden/>
          </w:rPr>
          <w:fldChar w:fldCharType="end"/>
        </w:r>
      </w:hyperlink>
    </w:p>
    <w:p w:rsidR="00E52171" w:rsidRPr="00D96CA7" w:rsidRDefault="005816CE"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5816CE"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69</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5816CE"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5816CE"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75</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Default="005816CE"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5816CE"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5816CE"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5816CE"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 xml:space="preserve">9.1 </w:t>
            </w:r>
            <w:r w:rsidR="00052728" w:rsidRPr="00E152D8">
              <w:rPr>
                <w:rFonts w:ascii="Arial" w:hAnsi="Arial" w:cs="Arial"/>
                <w:szCs w:val="22"/>
                <w:highlight w:val="cyan"/>
              </w:rPr>
              <w:t>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w:t>
            </w:r>
            <w:r w:rsidR="00052728">
              <w:rPr>
                <w:rFonts w:ascii="Arial" w:hAnsi="Arial" w:cs="Arial"/>
                <w:szCs w:val="22"/>
                <w:highlight w:val="cyan"/>
              </w:rPr>
              <w:t xml:space="preserve"> </w:t>
            </w:r>
            <w:r w:rsidR="00052728" w:rsidRPr="00E152D8">
              <w:rPr>
                <w:rFonts w:ascii="Arial" w:hAnsi="Arial" w:cs="Arial"/>
                <w:b/>
                <w:bCs/>
                <w:szCs w:val="22"/>
                <w:highlight w:val="cyan"/>
              </w:rPr>
              <w:t xml:space="preserve">The contractor shall not handover the responsibility of </w:t>
            </w:r>
            <w:r w:rsidR="00052728">
              <w:rPr>
                <w:rFonts w:ascii="Arial" w:hAnsi="Arial" w:cs="Arial"/>
                <w:b/>
                <w:bCs/>
                <w:szCs w:val="22"/>
                <w:highlight w:val="cyan"/>
              </w:rPr>
              <w:t xml:space="preserve">the </w:t>
            </w:r>
            <w:r w:rsidR="00052728" w:rsidRPr="00E152D8">
              <w:rPr>
                <w:rFonts w:ascii="Arial" w:hAnsi="Arial" w:cs="Arial"/>
                <w:b/>
                <w:bCs/>
                <w:szCs w:val="22"/>
                <w:highlight w:val="cyan"/>
              </w:rPr>
              <w:t xml:space="preserve">contract to any one member or some members of Joint Venture or any other parties, not involved in the contract. </w:t>
            </w:r>
            <w:r w:rsidR="00052728" w:rsidRPr="00E152D8">
              <w:rPr>
                <w:rFonts w:ascii="Arial" w:hAnsi="Arial" w:cs="Arial"/>
                <w:szCs w:val="22"/>
                <w:highlight w:val="cyan"/>
              </w:rPr>
              <w:t>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lastRenderedPageBreak/>
              <w:t>10. Project 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10.1 Except where otherwise specifically stated, the Project Manager shall decide contractual matters between the Employer and the Contractor in the role 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 xml:space="preserve">Equipment), which are </w:t>
            </w:r>
            <w:r w:rsidRPr="00D96CA7">
              <w:rPr>
                <w:rFonts w:asciiTheme="majorHAnsi" w:eastAsia="Arial Unicode MS" w:hAnsiTheme="majorHAnsi" w:cs="Arial"/>
                <w:spacing w:val="-3"/>
                <w:szCs w:val="22"/>
              </w:rPr>
              <w:lastRenderedPageBreak/>
              <w:t>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w:t>
            </w:r>
            <w:r w:rsidRPr="00D96CA7">
              <w:rPr>
                <w:rFonts w:asciiTheme="majorHAnsi" w:eastAsia="Arial Unicode MS" w:hAnsiTheme="majorHAnsi" w:cs="Arial"/>
                <w:spacing w:val="-3"/>
                <w:szCs w:val="22"/>
              </w:rPr>
              <w:lastRenderedPageBreak/>
              <w:t xml:space="preserve">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lastRenderedPageBreak/>
              <w:t>f.  Shall  not  use  fuel  wood  as  a  means  of  heating  during  the processing or 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w:t>
            </w:r>
            <w:r w:rsidRPr="00D96CA7">
              <w:rPr>
                <w:rFonts w:asciiTheme="majorHAnsi" w:hAnsiTheme="majorHAnsi" w:cs="Arial"/>
                <w:szCs w:val="22"/>
              </w:rPr>
              <w:lastRenderedPageBreak/>
              <w:t>referred to Arbitration within 30 days after the expiration of amicable 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w:t>
            </w:r>
            <w:r w:rsidRPr="00D96CA7">
              <w:rPr>
                <w:rFonts w:asciiTheme="majorHAnsi" w:eastAsia="Arial Unicode MS" w:hAnsiTheme="majorHAnsi" w:cs="Arial"/>
                <w:w w:val="104"/>
                <w:szCs w:val="22"/>
              </w:rPr>
              <w:lastRenderedPageBreak/>
              <w:t xml:space="preserve">Contractor does not submit an updated </w:t>
            </w:r>
            <w:r w:rsidRPr="00D96CA7">
              <w:rPr>
                <w:rFonts w:asciiTheme="majorHAnsi" w:eastAsia="Arial Unicode MS" w:hAnsiTheme="majorHAnsi" w:cs="Arial"/>
                <w:spacing w:val="-3"/>
                <w:szCs w:val="22"/>
              </w:rPr>
              <w:t xml:space="preserve">Program within this period, the Project 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w:t>
            </w:r>
            <w:r w:rsidR="00052728" w:rsidRPr="00A35A66">
              <w:rPr>
                <w:rFonts w:ascii="Arial" w:eastAsia="Arial Unicode MS" w:hAnsi="Arial" w:cs="Arial"/>
                <w:w w:val="102"/>
                <w:szCs w:val="22"/>
              </w:rPr>
              <w:t xml:space="preserve">The Project Manager shall decide whether and by how much </w:t>
            </w:r>
            <w:r w:rsidR="00052728" w:rsidRPr="00A35A66">
              <w:rPr>
                <w:rFonts w:ascii="Arial" w:eastAsia="Arial Unicode MS" w:hAnsi="Arial" w:cs="Arial"/>
                <w:szCs w:val="22"/>
              </w:rPr>
              <w:t xml:space="preserve">to extend the Intended Completion Date within 21 days of the </w:t>
            </w:r>
            <w:r w:rsidR="00052728" w:rsidRPr="00A35A66">
              <w:rPr>
                <w:rFonts w:ascii="Arial" w:eastAsia="Arial Unicode MS" w:hAnsi="Arial" w:cs="Arial"/>
                <w:spacing w:val="-1"/>
                <w:szCs w:val="22"/>
              </w:rPr>
              <w:t xml:space="preserve">Contractor asking the Project Manager for a decision upon the </w:t>
            </w:r>
            <w:r w:rsidR="00052728" w:rsidRPr="00A35A66">
              <w:rPr>
                <w:rFonts w:ascii="Arial" w:eastAsia="Arial Unicode MS" w:hAnsi="Arial" w:cs="Arial"/>
                <w:w w:val="103"/>
                <w:szCs w:val="22"/>
              </w:rPr>
              <w:t xml:space="preserve">effect of a Compensation Event or Variation and submitting </w:t>
            </w:r>
            <w:r w:rsidR="00052728" w:rsidRPr="00A35A66">
              <w:rPr>
                <w:rFonts w:ascii="Arial" w:eastAsia="Arial Unicode MS" w:hAnsi="Arial" w:cs="Arial"/>
                <w:spacing w:val="-2"/>
                <w:szCs w:val="22"/>
              </w:rPr>
              <w:t xml:space="preserve">full supporting </w:t>
            </w:r>
            <w:r w:rsidR="00052728" w:rsidRPr="008F2D09">
              <w:rPr>
                <w:rFonts w:ascii="Arial" w:eastAsia="Arial Unicode MS" w:hAnsi="Arial" w:cs="Arial"/>
                <w:spacing w:val="-2"/>
                <w:szCs w:val="22"/>
                <w:highlight w:val="cyan"/>
              </w:rPr>
              <w:t xml:space="preserve">information at least </w:t>
            </w:r>
            <w:r w:rsidR="00052728">
              <w:rPr>
                <w:rFonts w:ascii="Arial" w:eastAsia="Arial Unicode MS" w:hAnsi="Arial" w:cs="Arial"/>
                <w:spacing w:val="-2"/>
                <w:szCs w:val="22"/>
                <w:highlight w:val="cyan"/>
              </w:rPr>
              <w:t>21</w:t>
            </w:r>
            <w:r w:rsidR="00052728" w:rsidRPr="008F2D09">
              <w:rPr>
                <w:rFonts w:ascii="Arial" w:eastAsia="Arial Unicode MS" w:hAnsi="Arial" w:cs="Arial"/>
                <w:spacing w:val="-2"/>
                <w:szCs w:val="22"/>
                <w:highlight w:val="cyan"/>
              </w:rPr>
              <w:t xml:space="preserve"> days prior to the intended </w:t>
            </w:r>
            <w:r w:rsidR="00052728" w:rsidRPr="008F2D09">
              <w:rPr>
                <w:rFonts w:ascii="Arial" w:eastAsia="Arial Unicode MS" w:hAnsi="Arial" w:cs="Arial"/>
                <w:spacing w:val="-7"/>
                <w:szCs w:val="22"/>
                <w:highlight w:val="cyan"/>
              </w:rPr>
              <w:t xml:space="preserve">completion date.  If the Contractor has failed to give early warning </w:t>
            </w:r>
            <w:r w:rsidR="00052728" w:rsidRPr="008F2D09">
              <w:rPr>
                <w:rFonts w:ascii="Arial" w:eastAsia="Arial Unicode MS" w:hAnsi="Arial" w:cs="Arial"/>
                <w:spacing w:val="-2"/>
                <w:szCs w:val="22"/>
                <w:highlight w:val="cyan"/>
              </w:rPr>
              <w:t>of a delay or has failed to cooperate in dealing with a</w:t>
            </w:r>
            <w:r w:rsidR="00052728" w:rsidRPr="00A35A66">
              <w:rPr>
                <w:rFonts w:ascii="Arial" w:eastAsia="Arial Unicode MS" w:hAnsi="Arial" w:cs="Arial"/>
                <w:spacing w:val="-2"/>
                <w:szCs w:val="22"/>
              </w:rPr>
              <w:t xml:space="preserve"> delay, the </w:t>
            </w:r>
            <w:r w:rsidR="00052728" w:rsidRPr="00A35A66">
              <w:rPr>
                <w:rFonts w:ascii="Arial" w:eastAsia="Arial Unicode MS" w:hAnsi="Arial" w:cs="Arial"/>
                <w:spacing w:val="-4"/>
                <w:szCs w:val="22"/>
              </w:rPr>
              <w:t xml:space="preserve">delay by this failure shall not be considered in assessing the new </w:t>
            </w:r>
            <w:r w:rsidR="00052728" w:rsidRPr="00A35A66">
              <w:rPr>
                <w:rFonts w:ascii="Arial" w:eastAsia="Arial Unicode MS" w:hAnsi="Arial" w:cs="Arial"/>
                <w:spacing w:val="-3"/>
                <w:szCs w:val="22"/>
              </w:rPr>
              <w:t>Intended 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w:t>
            </w:r>
            <w:r w:rsidRPr="00D96CA7">
              <w:rPr>
                <w:rFonts w:asciiTheme="majorHAnsi" w:eastAsia="Arial Unicode MS" w:hAnsiTheme="majorHAnsi" w:cs="Arial"/>
                <w:w w:val="103"/>
                <w:szCs w:val="22"/>
              </w:rPr>
              <w:lastRenderedPageBreak/>
              <w:t xml:space="preserve">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w:t>
            </w:r>
            <w:r w:rsidRPr="00D96CA7">
              <w:rPr>
                <w:rFonts w:asciiTheme="majorHAnsi" w:eastAsia="Arial Unicode MS" w:hAnsiTheme="majorHAnsi" w:cs="Arial"/>
                <w:w w:val="105"/>
                <w:szCs w:val="22"/>
              </w:rPr>
              <w:lastRenderedPageBreak/>
              <w:t>Quantities for the particular item by more than 25 percent, provided the change exceeds 2 percent of the Initial Contract Price, the Project Manager 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lastRenderedPageBreak/>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 xml:space="preserve">53.  Price </w:t>
            </w:r>
            <w:r w:rsidRPr="00D96CA7">
              <w:rPr>
                <w:rFonts w:asciiTheme="majorHAnsi" w:hAnsiTheme="majorHAnsi"/>
                <w:sz w:val="22"/>
                <w:szCs w:val="22"/>
              </w:rPr>
              <w:lastRenderedPageBreak/>
              <w:t>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lastRenderedPageBreak/>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 xml:space="preserve">provided </w:t>
            </w:r>
            <w:r w:rsidRPr="00090B4A">
              <w:rPr>
                <w:rFonts w:asciiTheme="majorHAnsi" w:eastAsia="Arial Unicode MS" w:hAnsiTheme="majorHAnsi" w:cs="Arial"/>
                <w:b/>
                <w:bCs/>
                <w:spacing w:val="-1"/>
                <w:szCs w:val="22"/>
              </w:rPr>
              <w:lastRenderedPageBreak/>
              <w:t>for in the SCC</w:t>
            </w:r>
            <w:r w:rsidRPr="00090B4A">
              <w:rPr>
                <w:rFonts w:asciiTheme="majorHAnsi" w:eastAsia="Arial Unicode MS" w:hAnsiTheme="majorHAnsi" w:cs="Arial"/>
                <w:spacing w:val="-1"/>
                <w:szCs w:val="22"/>
              </w:rPr>
              <w:t>.  If so provided, the amounts certified in each payment certificate, before deducting for Advance Payment, shall be adjusted by applying the 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6"/>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7"/>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lastRenderedPageBreak/>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w:t>
            </w:r>
            <w:r w:rsidRPr="00D96CA7">
              <w:rPr>
                <w:rFonts w:asciiTheme="majorHAnsi" w:eastAsia="Arial Unicode MS" w:hAnsiTheme="majorHAnsi" w:cs="Arial"/>
                <w:spacing w:val="-1"/>
                <w:szCs w:val="22"/>
              </w:rPr>
              <w:lastRenderedPageBreak/>
              <w:t xml:space="preserve">completion of the whole works, the Contractor may substitute retention </w:t>
            </w:r>
            <w:r w:rsidRPr="00D96CA7">
              <w:rPr>
                <w:rFonts w:asciiTheme="majorHAnsi" w:eastAsia="Arial Unicode MS" w:hAnsiTheme="majorHAnsi" w:cs="Arial"/>
                <w:spacing w:val="-5"/>
                <w:szCs w:val="22"/>
              </w:rPr>
              <w:t>money 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w:t>
            </w:r>
            <w:r w:rsidRPr="00052728">
              <w:rPr>
                <w:rFonts w:asciiTheme="majorHAnsi" w:eastAsia="Arial Unicode MS" w:hAnsiTheme="majorHAnsi" w:cs="Arial"/>
                <w:szCs w:val="22"/>
                <w:highlight w:val="cyan"/>
              </w:rPr>
              <w:t xml:space="preserve">guarantee from </w:t>
            </w:r>
            <w:r w:rsidR="00052728" w:rsidRPr="00052728">
              <w:rPr>
                <w:rFonts w:asciiTheme="majorHAnsi" w:eastAsia="Arial Unicode MS" w:hAnsiTheme="majorHAnsi" w:cs="Arial"/>
                <w:szCs w:val="22"/>
                <w:highlight w:val="cyan"/>
              </w:rPr>
              <w:t>Commercial Bank or Financial Institution eligible to issue Bank Guarantee</w:t>
            </w:r>
            <w:r w:rsidR="00052728">
              <w:rPr>
                <w:rFonts w:asciiTheme="majorHAnsi" w:eastAsia="Arial Unicode MS" w:hAnsiTheme="majorHAnsi" w:cs="Arial"/>
                <w:szCs w:val="22"/>
              </w:rPr>
              <w:t xml:space="preserve"> as per prevailing Law </w:t>
            </w:r>
            <w:r w:rsidRPr="00D96CA7">
              <w:rPr>
                <w:rFonts w:asciiTheme="majorHAnsi" w:eastAsia="Arial Unicode MS" w:hAnsiTheme="majorHAnsi" w:cs="Arial"/>
                <w:szCs w:val="22"/>
              </w:rPr>
              <w:t xml:space="preserve">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00052728" w:rsidRPr="00052728">
              <w:rPr>
                <w:rFonts w:asciiTheme="majorHAnsi" w:eastAsia="Arial Unicode MS" w:hAnsiTheme="majorHAnsi" w:cs="Arial"/>
                <w:bCs/>
                <w:iCs/>
                <w:w w:val="102"/>
                <w:szCs w:val="22"/>
                <w:highlight w:val="cyan"/>
              </w:rPr>
              <w:t xml:space="preserve">Commercial Bank or Financial Institution eligible </w:t>
            </w:r>
            <w:r w:rsidR="00052728" w:rsidRPr="00052728">
              <w:rPr>
                <w:rFonts w:asciiTheme="majorHAnsi" w:eastAsia="Arial Unicode MS" w:hAnsiTheme="majorHAnsi" w:cs="Arial"/>
                <w:bCs/>
                <w:iCs/>
                <w:w w:val="102"/>
                <w:szCs w:val="22"/>
                <w:highlight w:val="cyan"/>
              </w:rPr>
              <w:lastRenderedPageBreak/>
              <w:t>to issue Bank Guarantee as per prevailing Law</w:t>
            </w:r>
            <w:r w:rsidR="00052728">
              <w:rPr>
                <w:rFonts w:asciiTheme="majorHAnsi" w:eastAsia="Arial Unicode MS" w:hAnsiTheme="majorHAnsi" w:cs="Arial"/>
                <w:bCs/>
                <w:iCs/>
                <w:w w:val="102"/>
                <w:szCs w:val="22"/>
              </w:rPr>
              <w:t xml:space="preserve"> </w:t>
            </w:r>
            <w:r w:rsidRPr="00D96CA7">
              <w:rPr>
                <w:rFonts w:asciiTheme="majorHAnsi" w:eastAsia="Arial Unicode MS" w:hAnsiTheme="majorHAnsi" w:cs="Arial"/>
                <w:w w:val="102"/>
                <w:szCs w:val="22"/>
              </w:rPr>
              <w:t xml:space="preserve">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w:t>
            </w:r>
            <w:r w:rsidRPr="00052728">
              <w:rPr>
                <w:rFonts w:asciiTheme="majorHAnsi" w:eastAsia="Arial Unicode MS" w:hAnsiTheme="majorHAnsi" w:cs="Arial"/>
                <w:spacing w:val="-1"/>
                <w:szCs w:val="22"/>
                <w:highlight w:val="cyan"/>
              </w:rPr>
              <w:t xml:space="preserve">by an </w:t>
            </w:r>
            <w:r w:rsidR="00D848CE" w:rsidRPr="00052728">
              <w:rPr>
                <w:rFonts w:asciiTheme="majorHAnsi" w:eastAsia="Arial Unicode MS" w:hAnsiTheme="majorHAnsi" w:cs="Arial"/>
                <w:spacing w:val="-1"/>
                <w:szCs w:val="22"/>
                <w:highlight w:val="cyan"/>
              </w:rPr>
              <w:t xml:space="preserve">Commercial Bank or Financial Institution eligible to issue Bank Guarantee as per prevailing Law </w:t>
            </w:r>
            <w:r w:rsidRPr="00052728">
              <w:rPr>
                <w:rFonts w:asciiTheme="majorHAnsi" w:eastAsia="Arial Unicode MS" w:hAnsiTheme="majorHAnsi" w:cs="Arial"/>
                <w:spacing w:val="-3"/>
                <w:szCs w:val="22"/>
                <w:highlight w:val="cyan"/>
              </w:rPr>
              <w:t>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rebellion, terrorism, sabotage by persons other than the Contractor’s </w:t>
            </w:r>
            <w:r w:rsidRPr="00D96CA7">
              <w:rPr>
                <w:rFonts w:asciiTheme="majorHAnsi" w:hAnsiTheme="majorHAnsi" w:cs="Arial"/>
                <w:szCs w:val="22"/>
              </w:rPr>
              <w:lastRenderedPageBreak/>
              <w:t>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riot, commotion, disorder, strike or lockout by persons other than the 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 xml:space="preserve">the Parties shall be discharged from further performance, without prejudice to the rights of either Party in respect of any previous breach </w:t>
            </w:r>
            <w:r w:rsidRPr="00D96CA7">
              <w:rPr>
                <w:rFonts w:asciiTheme="majorHAnsi" w:hAnsiTheme="majorHAnsi" w:cs="Arial"/>
                <w:szCs w:val="22"/>
              </w:rPr>
              <w:lastRenderedPageBreak/>
              <w:t>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sum payable by the Employer to the Contractor shall be the same as 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p w:rsidR="00052728" w:rsidRPr="00D96CA7" w:rsidRDefault="00052728"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204D4B">
              <w:rPr>
                <w:rFonts w:ascii="Arial" w:eastAsia="Arial Unicode MS" w:hAnsi="Arial" w:cs="Arial"/>
                <w:spacing w:val="-4"/>
                <w:szCs w:val="22"/>
                <w:highlight w:val="cyan"/>
              </w:rPr>
              <w:t xml:space="preserve">68.2   In addition </w:t>
            </w:r>
            <w:r>
              <w:rPr>
                <w:rFonts w:ascii="Arial" w:eastAsia="Arial Unicode MS" w:hAnsi="Arial" w:cs="Arial"/>
                <w:spacing w:val="-4"/>
                <w:szCs w:val="22"/>
                <w:highlight w:val="cyan"/>
              </w:rPr>
              <w:t xml:space="preserve">to the other provisions, </w:t>
            </w:r>
            <w:r w:rsidRPr="00204D4B">
              <w:rPr>
                <w:rFonts w:ascii="Arial" w:eastAsia="Arial Unicode MS" w:hAnsi="Arial" w:cs="Arial"/>
                <w:spacing w:val="-4"/>
                <w:szCs w:val="22"/>
                <w:highlight w:val="cyan"/>
              </w:rPr>
              <w:t xml:space="preserve">before acceptance of the </w:t>
            </w:r>
            <w:r>
              <w:rPr>
                <w:rFonts w:ascii="Arial" w:eastAsia="Arial Unicode MS" w:hAnsi="Arial" w:cs="Arial"/>
                <w:spacing w:val="-4"/>
                <w:szCs w:val="22"/>
                <w:highlight w:val="cyan"/>
              </w:rPr>
              <w:t>completed</w:t>
            </w:r>
            <w:r w:rsidRPr="00204D4B">
              <w:rPr>
                <w:rFonts w:ascii="Arial" w:eastAsia="Arial Unicode MS" w:hAnsi="Arial" w:cs="Arial"/>
                <w:spacing w:val="-4"/>
                <w:szCs w:val="22"/>
                <w:highlight w:val="cyan"/>
              </w:rPr>
              <w:t xml:space="preserve"> work</w:t>
            </w:r>
            <w:r>
              <w:rPr>
                <w:rFonts w:ascii="Arial" w:eastAsia="Arial Unicode MS" w:hAnsi="Arial" w:cs="Arial"/>
                <w:spacing w:val="-4"/>
                <w:szCs w:val="22"/>
                <w:highlight w:val="cyan"/>
              </w:rPr>
              <w:t>s</w:t>
            </w:r>
            <w:r w:rsidRPr="00204D4B">
              <w:rPr>
                <w:rFonts w:ascii="Arial" w:eastAsia="Arial Unicode MS" w:hAnsi="Arial" w:cs="Arial"/>
                <w:spacing w:val="-4"/>
                <w:szCs w:val="22"/>
                <w:highlight w:val="cyan"/>
              </w:rPr>
              <w:t xml:space="preserve">, Employer shall verify and assure that such </w:t>
            </w:r>
            <w:r>
              <w:rPr>
                <w:rFonts w:ascii="Arial" w:eastAsia="Arial Unicode MS" w:hAnsi="Arial" w:cs="Arial"/>
                <w:spacing w:val="-4"/>
                <w:szCs w:val="22"/>
                <w:highlight w:val="cyan"/>
              </w:rPr>
              <w:t>works</w:t>
            </w:r>
            <w:r w:rsidRPr="00204D4B">
              <w:rPr>
                <w:rFonts w:ascii="Arial" w:eastAsia="Arial Unicode MS" w:hAnsi="Arial" w:cs="Arial"/>
                <w:spacing w:val="-4"/>
                <w:szCs w:val="22"/>
                <w:highlight w:val="cyan"/>
              </w:rPr>
              <w:t xml:space="preserve"> </w:t>
            </w:r>
            <w:r>
              <w:rPr>
                <w:rFonts w:ascii="Arial" w:eastAsia="Arial Unicode MS" w:hAnsi="Arial" w:cs="Arial"/>
                <w:spacing w:val="-4"/>
                <w:szCs w:val="22"/>
                <w:highlight w:val="cyan"/>
              </w:rPr>
              <w:t>are</w:t>
            </w:r>
            <w:r w:rsidRPr="00204D4B">
              <w:rPr>
                <w:rFonts w:ascii="Arial" w:eastAsia="Arial Unicode MS" w:hAnsi="Arial" w:cs="Arial"/>
                <w:spacing w:val="-4"/>
                <w:szCs w:val="22"/>
                <w:highlight w:val="cyan"/>
              </w:rPr>
              <w:t xml:space="preserve"> within the set objective</w:t>
            </w:r>
            <w:r>
              <w:rPr>
                <w:rFonts w:ascii="Arial" w:eastAsia="Arial Unicode MS" w:hAnsi="Arial" w:cs="Arial"/>
                <w:spacing w:val="-4"/>
                <w:szCs w:val="22"/>
                <w:highlight w:val="cyan"/>
              </w:rPr>
              <w:t>,</w:t>
            </w:r>
            <w:r w:rsidRPr="00204D4B">
              <w:rPr>
                <w:rFonts w:ascii="Arial" w:eastAsia="Arial Unicode MS" w:hAnsi="Arial" w:cs="Arial"/>
                <w:spacing w:val="-4"/>
                <w:szCs w:val="22"/>
                <w:highlight w:val="cyan"/>
              </w:rPr>
              <w:t xml:space="preserve"> quality</w:t>
            </w:r>
            <w:r>
              <w:rPr>
                <w:rFonts w:ascii="Arial" w:eastAsia="Arial Unicode MS" w:hAnsi="Arial" w:cs="Arial"/>
                <w:spacing w:val="-4"/>
                <w:szCs w:val="22"/>
                <w:highlight w:val="cyan"/>
              </w:rPr>
              <w:t xml:space="preserve"> and</w:t>
            </w:r>
            <w:r w:rsidRPr="00204D4B">
              <w:rPr>
                <w:rFonts w:ascii="Arial" w:eastAsia="Arial Unicode MS" w:hAnsi="Arial" w:cs="Arial"/>
                <w:spacing w:val="-4"/>
                <w:szCs w:val="22"/>
                <w:highlight w:val="cyan"/>
              </w:rPr>
              <w:t xml:space="preserve"> appropriate </w:t>
            </w:r>
            <w:r>
              <w:rPr>
                <w:rFonts w:ascii="Arial" w:eastAsia="Arial Unicode MS" w:hAnsi="Arial" w:cs="Arial"/>
                <w:spacing w:val="-4"/>
                <w:szCs w:val="22"/>
                <w:highlight w:val="cyan"/>
              </w:rPr>
              <w:t xml:space="preserve">to </w:t>
            </w:r>
            <w:r w:rsidRPr="00204D4B">
              <w:rPr>
                <w:rFonts w:ascii="Arial" w:eastAsia="Arial Unicode MS" w:hAnsi="Arial" w:cs="Arial"/>
                <w:spacing w:val="-4"/>
                <w:szCs w:val="22"/>
                <w:highlight w:val="cyan"/>
              </w:rPr>
              <w:t>operat</w:t>
            </w:r>
            <w:r>
              <w:rPr>
                <w:rFonts w:ascii="Arial" w:eastAsia="Arial Unicode MS" w:hAnsi="Arial" w:cs="Arial"/>
                <w:spacing w:val="-4"/>
                <w:szCs w:val="22"/>
                <w:highlight w:val="cyan"/>
              </w:rPr>
              <w:t>e</w:t>
            </w:r>
            <w:r w:rsidRPr="00204D4B">
              <w:rPr>
                <w:rFonts w:ascii="Arial" w:eastAsia="Arial Unicode MS" w:hAnsi="Arial" w:cs="Arial"/>
                <w:spacing w:val="-4"/>
                <w:szCs w:val="22"/>
                <w:highlight w:val="cyan"/>
              </w:rPr>
              <w:t xml:space="preserve"> and use.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 xml:space="preserve">work is shown on the current Program and the stoppage has not been authorized by the Project </w:t>
            </w:r>
            <w:r w:rsidRPr="00D96CA7">
              <w:rPr>
                <w:rFonts w:asciiTheme="majorHAnsi" w:eastAsia="Arial Unicode MS" w:hAnsiTheme="majorHAnsi" w:cs="Arial"/>
                <w:spacing w:val="-4"/>
                <w:szCs w:val="22"/>
              </w:rPr>
              <w:lastRenderedPageBreak/>
              <w:t>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lastRenderedPageBreak/>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property of the party to 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lastRenderedPageBreak/>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lastRenderedPageBreak/>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and Works shall be deemed to be the property of the Employer if the Contract is terminated 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 xml:space="preserve">81.Quarries and  </w:t>
            </w:r>
            <w:r w:rsidRPr="00D96CA7">
              <w:rPr>
                <w:rFonts w:asciiTheme="majorHAnsi" w:hAnsiTheme="majorHAnsi"/>
                <w:sz w:val="22"/>
                <w:szCs w:val="22"/>
              </w:rPr>
              <w:lastRenderedPageBreak/>
              <w:t>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 xml:space="preserve">81.1  Any  quarry  operated  as  part  of  this  Contract  shall  be  maintained  and left in </w:t>
            </w:r>
            <w:r w:rsidRPr="00D96CA7">
              <w:rPr>
                <w:rFonts w:asciiTheme="majorHAnsi" w:eastAsia="Arial Unicode MS" w:hAnsiTheme="majorHAnsi" w:cs="Arial"/>
                <w:spacing w:val="-3"/>
                <w:szCs w:val="22"/>
              </w:rPr>
              <w:lastRenderedPageBreak/>
              <w:t>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 xml:space="preserve">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w:t>
            </w:r>
            <w:r w:rsidRPr="00D96CA7">
              <w:rPr>
                <w:rFonts w:asciiTheme="majorHAnsi" w:eastAsia="Arial Unicode MS" w:hAnsiTheme="majorHAnsi" w:cs="Arial"/>
                <w:spacing w:val="-3"/>
                <w:szCs w:val="22"/>
              </w:rPr>
              <w:lastRenderedPageBreak/>
              <w:t>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lastRenderedPageBreak/>
              <w:t>86.  Member of Government, etc, not 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86.1  No member or officer of  GoN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pStyle w:val="TOC20"/>
        <w:jc w:val="both"/>
        <w:rPr>
          <w:rFonts w:asciiTheme="majorHAnsi" w:hAnsiTheme="majorHAnsi"/>
          <w:w w:val="97"/>
        </w:rPr>
      </w:pPr>
      <w:bookmarkStart w:id="101" w:name="_Toc477434586"/>
      <w:r w:rsidRPr="00D96CA7">
        <w:rPr>
          <w:rFonts w:asciiTheme="majorHAnsi" w:hAnsiTheme="majorHAnsi"/>
          <w:w w:val="97"/>
        </w:rPr>
        <w:lastRenderedPageBreak/>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Pr="00D96CA7">
              <w:rPr>
                <w:rFonts w:asciiTheme="majorHAnsi" w:eastAsia="Arial Unicode MS" w:hAnsiTheme="majorHAnsi" w:cs="Arial"/>
                <w:b/>
                <w:bCs/>
                <w:i/>
                <w:iCs/>
                <w:spacing w:val="-2"/>
                <w:szCs w:val="22"/>
              </w:rPr>
              <w:t>[Insert the Name and Address of the Employer]</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D96CA7" w:rsidRDefault="00E52171" w:rsidP="00E52171">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2"/>
                <w:szCs w:val="22"/>
              </w:rPr>
            </w:pPr>
            <w:r w:rsidRPr="00D96CA7">
              <w:rPr>
                <w:rFonts w:asciiTheme="majorHAnsi" w:eastAsia="Arial Unicode MS" w:hAnsiTheme="majorHAnsi" w:cs="Arial"/>
                <w:spacing w:val="-2"/>
                <w:szCs w:val="22"/>
              </w:rPr>
              <w:t xml:space="preserve">The Intended Completion Date for the whole of the Works shall be </w:t>
            </w:r>
            <w:r w:rsidRPr="00D96CA7">
              <w:rPr>
                <w:rFonts w:asciiTheme="majorHAnsi" w:eastAsia="Arial Unicode MS" w:hAnsiTheme="majorHAnsi" w:cs="Arial"/>
                <w:b/>
                <w:bCs/>
                <w:i/>
                <w:iCs/>
                <w:spacing w:val="-2"/>
                <w:szCs w:val="22"/>
              </w:rPr>
              <w:t>[insert</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intended completion date]</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i/>
                <w:iCs/>
                <w:spacing w:val="-2"/>
                <w:szCs w:val="22"/>
              </w:rPr>
            </w:pPr>
            <w:r w:rsidRPr="00D96CA7">
              <w:rPr>
                <w:rFonts w:asciiTheme="majorHAnsi" w:eastAsia="Arial Unicode MS" w:hAnsiTheme="majorHAnsi" w:cs="Arial"/>
                <w:i/>
                <w:iCs/>
                <w:spacing w:val="-2"/>
                <w:szCs w:val="22"/>
              </w:rPr>
              <w:t>[If  different  dates  are  specified  for  completion  of  the  Works  by  section(“sectional completion” or milestones), these dates should be listed here]</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D96CA7" w:rsidRDefault="00E52171" w:rsidP="00E52171">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Pr="00D96CA7">
              <w:rPr>
                <w:rFonts w:asciiTheme="majorHAnsi" w:eastAsia="Arial Unicode MS" w:hAnsiTheme="majorHAnsi" w:cs="Arial"/>
                <w:b/>
                <w:bCs/>
                <w:i/>
                <w:iCs/>
                <w:spacing w:val="-3"/>
                <w:szCs w:val="22"/>
              </w:rPr>
              <w:t>[insert name of Project 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Project Manager and Engineer are synonyms.</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at</w:t>
            </w:r>
            <w:r w:rsidRPr="00D96CA7">
              <w:rPr>
                <w:rFonts w:asciiTheme="majorHAnsi" w:eastAsia="Arial Unicode MS" w:hAnsiTheme="majorHAnsi" w:cs="Arial"/>
                <w:b/>
                <w:bCs/>
                <w:i/>
                <w:iCs/>
                <w:spacing w:val="-1"/>
                <w:szCs w:val="22"/>
              </w:rPr>
              <w:t>……………….. [insert location] and is defined in drawings No.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E52171">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Pr="00D96CA7">
              <w:rPr>
                <w:rFonts w:asciiTheme="majorHAnsi" w:eastAsia="Arial Unicode MS" w:hAnsiTheme="majorHAnsi" w:cs="Arial"/>
                <w:b/>
                <w:bCs/>
                <w:spacing w:val="-2"/>
                <w:szCs w:val="22"/>
              </w:rPr>
              <w:t>……………..</w:t>
            </w:r>
            <w:r w:rsidRPr="00D96CA7">
              <w:rPr>
                <w:rFonts w:asciiTheme="majorHAnsi" w:eastAsia="Arial Unicode MS" w:hAnsiTheme="majorHAnsi" w:cs="Arial"/>
                <w:b/>
                <w:bCs/>
                <w:i/>
                <w:iCs/>
                <w:spacing w:val="-2"/>
                <w:szCs w:val="22"/>
              </w:rPr>
              <w:t>[insert date]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E52171">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The Works consist of …………….</w:t>
            </w:r>
            <w:r w:rsidRPr="00D96CA7">
              <w:rPr>
                <w:rFonts w:asciiTheme="majorHAnsi" w:eastAsia="Arial Unicode MS" w:hAnsiTheme="majorHAnsi" w:cs="Arial"/>
                <w:b/>
                <w:bCs/>
                <w:i/>
                <w:iCs/>
                <w:spacing w:val="-2"/>
                <w:szCs w:val="22"/>
              </w:rPr>
              <w:t xml:space="preserve">[insert brief summary of the works]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lastRenderedPageBreak/>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w:t>
            </w:r>
            <w:r w:rsidRPr="00D96CA7">
              <w:rPr>
                <w:rFonts w:asciiTheme="majorHAnsi" w:eastAsia="Arial Unicode MS" w:hAnsiTheme="majorHAnsi" w:cs="Arial"/>
                <w:spacing w:val="-1"/>
                <w:szCs w:val="22"/>
              </w:rPr>
              <w:lastRenderedPageBreak/>
              <w:t xml:space="preserve">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lastRenderedPageBreak/>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F267F7">
      <w:pPr>
        <w:jc w:val="cente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 xml:space="preserve">(On </w:t>
      </w:r>
      <w:r w:rsidRPr="00F267F7">
        <w:rPr>
          <w:rFonts w:asciiTheme="majorHAnsi" w:eastAsia="Arial Unicode MS" w:hAnsiTheme="majorHAnsi" w:cs="Arial"/>
          <w:b/>
          <w:bCs/>
          <w:spacing w:val="-3"/>
          <w:sz w:val="26"/>
          <w:szCs w:val="26"/>
          <w:highlight w:val="cyan"/>
        </w:rPr>
        <w:t xml:space="preserve">letterhead paper of the </w:t>
      </w:r>
      <w:r w:rsidR="00052728" w:rsidRPr="00F267F7">
        <w:rPr>
          <w:rFonts w:asciiTheme="majorHAnsi" w:eastAsia="Arial Unicode MS" w:hAnsiTheme="majorHAnsi" w:cs="Arial"/>
          <w:b/>
          <w:bCs/>
          <w:spacing w:val="-3"/>
          <w:sz w:val="26"/>
          <w:szCs w:val="26"/>
          <w:highlight w:val="cyan"/>
        </w:rPr>
        <w:t>Commercial Bank or Financial Institution eligible to issue Bank Guarantee as per prevailing Law</w:t>
      </w:r>
      <w:r w:rsidR="00052728">
        <w:rPr>
          <w:rFonts w:asciiTheme="majorHAnsi" w:eastAsia="Arial Unicode MS" w:hAnsiTheme="majorHAnsi" w:cs="Arial"/>
          <w:b/>
          <w:bCs/>
          <w:spacing w:val="-3"/>
          <w:sz w:val="26"/>
          <w:szCs w:val="26"/>
        </w:rPr>
        <w:t xml:space="preserve"> </w:t>
      </w:r>
      <w:r w:rsidRPr="00D96CA7">
        <w:rPr>
          <w:rFonts w:asciiTheme="majorHAnsi" w:eastAsia="Arial Unicode MS" w:hAnsiTheme="majorHAnsi" w:cs="Arial"/>
          <w:b/>
          <w:bCs/>
          <w:spacing w:val="-3"/>
          <w:sz w:val="26"/>
          <w:szCs w:val="26"/>
        </w:rPr>
        <w:t>)</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F267F7" w:rsidRDefault="00E52171" w:rsidP="00F267F7">
      <w:pPr>
        <w:widowControl w:val="0"/>
        <w:autoSpaceDE w:val="0"/>
        <w:autoSpaceDN w:val="0"/>
        <w:adjustRightInd w:val="0"/>
        <w:spacing w:before="188" w:after="0" w:line="414" w:lineRule="exact"/>
        <w:jc w:val="center"/>
        <w:rPr>
          <w:rFonts w:asciiTheme="majorHAnsi" w:eastAsia="Arial Unicode MS" w:hAnsiTheme="majorHAnsi" w:cs="Arial"/>
          <w:b/>
          <w:bCs/>
          <w:w w:val="97"/>
          <w:sz w:val="36"/>
          <w:szCs w:val="36"/>
          <w:highlight w:val="cyan"/>
        </w:rPr>
      </w:pPr>
      <w:r w:rsidRPr="00D96CA7">
        <w:rPr>
          <w:rFonts w:asciiTheme="majorHAnsi" w:eastAsia="Arial Unicode MS" w:hAnsiTheme="majorHAnsi" w:cs="Arial"/>
          <w:b/>
          <w:bCs/>
          <w:w w:val="97"/>
          <w:sz w:val="36"/>
          <w:szCs w:val="36"/>
        </w:rPr>
        <w:lastRenderedPageBreak/>
        <w:t xml:space="preserve">Advance </w:t>
      </w:r>
      <w:r w:rsidRPr="00F267F7">
        <w:rPr>
          <w:rFonts w:asciiTheme="majorHAnsi" w:eastAsia="Arial Unicode MS" w:hAnsiTheme="majorHAnsi" w:cs="Arial"/>
          <w:b/>
          <w:bCs/>
          <w:w w:val="97"/>
          <w:sz w:val="36"/>
          <w:szCs w:val="36"/>
          <w:highlight w:val="cyan"/>
        </w:rPr>
        <w:t>Payment Security</w:t>
      </w:r>
    </w:p>
    <w:p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F267F7">
        <w:rPr>
          <w:rFonts w:asciiTheme="majorHAnsi" w:eastAsia="Arial Unicode MS" w:hAnsiTheme="majorHAnsi" w:cs="Arial"/>
          <w:b/>
          <w:bCs/>
          <w:spacing w:val="-3"/>
          <w:sz w:val="26"/>
          <w:szCs w:val="26"/>
          <w:highlight w:val="cyan"/>
        </w:rPr>
        <w:t xml:space="preserve">(On letterhead paper of the </w:t>
      </w:r>
      <w:r w:rsidR="00052728" w:rsidRPr="00F267F7">
        <w:rPr>
          <w:rFonts w:asciiTheme="majorHAnsi" w:eastAsia="Arial Unicode MS" w:hAnsiTheme="majorHAnsi" w:cs="Arial"/>
          <w:b/>
          <w:bCs/>
          <w:spacing w:val="-3"/>
          <w:sz w:val="26"/>
          <w:szCs w:val="26"/>
          <w:highlight w:val="cyan"/>
        </w:rPr>
        <w:t xml:space="preserve">Commercial Bank or Financial Institution eligible to issue Bank Guarantee as per prevailing Law </w:t>
      </w:r>
      <w:r w:rsidRPr="00F267F7">
        <w:rPr>
          <w:rFonts w:asciiTheme="majorHAnsi" w:eastAsia="Arial Unicode MS" w:hAnsiTheme="majorHAnsi" w:cs="Arial"/>
          <w:b/>
          <w:bCs/>
          <w:spacing w:val="-3"/>
          <w:sz w:val="26"/>
          <w:szCs w:val="26"/>
          <w:highlight w:val="cyan"/>
        </w:rPr>
        <w: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E0" w:rsidRDefault="005B60E0" w:rsidP="00E52171">
      <w:pPr>
        <w:spacing w:after="0" w:line="240" w:lineRule="auto"/>
      </w:pPr>
      <w:r>
        <w:separator/>
      </w:r>
    </w:p>
  </w:endnote>
  <w:endnote w:type="continuationSeparator" w:id="1">
    <w:p w:rsidR="005B60E0" w:rsidRDefault="005B60E0" w:rsidP="00E52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A" w:rsidRDefault="0054316A">
    <w:pPr>
      <w:pStyle w:val="Footer"/>
      <w:jc w:val="center"/>
    </w:pPr>
  </w:p>
  <w:p w:rsidR="0054316A" w:rsidRDefault="00543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486"/>
      <w:docPartObj>
        <w:docPartGallery w:val="Page Numbers (Bottom of Page)"/>
        <w:docPartUnique/>
      </w:docPartObj>
    </w:sdtPr>
    <w:sdtContent>
      <w:p w:rsidR="0054316A" w:rsidRDefault="005816CE">
        <w:pPr>
          <w:pStyle w:val="Footer"/>
          <w:jc w:val="center"/>
        </w:pPr>
        <w:fldSimple w:instr=" PAGE   \* MERGEFORMAT ">
          <w:r w:rsidR="0054316A">
            <w:rPr>
              <w:noProof/>
            </w:rPr>
            <w:t>5</w:t>
          </w:r>
        </w:fldSimple>
      </w:p>
    </w:sdtContent>
  </w:sdt>
  <w:p w:rsidR="0054316A" w:rsidRDefault="00543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A" w:rsidRDefault="005816CE">
    <w:pPr>
      <w:pStyle w:val="Footer"/>
      <w:jc w:val="center"/>
    </w:pPr>
    <w:fldSimple w:instr=" PAGE   \* MERGEFORMAT ">
      <w:r w:rsidR="00B70F58">
        <w:rPr>
          <w:noProof/>
        </w:rPr>
        <w:t>8</w:t>
      </w:r>
    </w:fldSimple>
  </w:p>
  <w:p w:rsidR="0054316A" w:rsidRDefault="00543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E0" w:rsidRDefault="005B60E0" w:rsidP="00E52171">
      <w:pPr>
        <w:spacing w:after="0" w:line="240" w:lineRule="auto"/>
      </w:pPr>
      <w:r>
        <w:separator/>
      </w:r>
    </w:p>
  </w:footnote>
  <w:footnote w:type="continuationSeparator" w:id="1">
    <w:p w:rsidR="005B60E0" w:rsidRDefault="005B60E0" w:rsidP="00E52171">
      <w:pPr>
        <w:spacing w:after="0" w:line="240" w:lineRule="auto"/>
      </w:pPr>
      <w:r>
        <w:continuationSeparator/>
      </w:r>
    </w:p>
  </w:footnote>
  <w:footnote w:id="2">
    <w:p w:rsidR="0054316A" w:rsidRDefault="0054316A" w:rsidP="00EB3282">
      <w:pPr>
        <w:widowControl w:val="0"/>
        <w:autoSpaceDE w:val="0"/>
        <w:autoSpaceDN w:val="0"/>
        <w:adjustRightInd w:val="0"/>
        <w:spacing w:before="30" w:after="0" w:line="230" w:lineRule="exact"/>
        <w:ind w:left="450" w:hanging="450"/>
        <w:jc w:val="both"/>
      </w:pPr>
      <w:r w:rsidRPr="00884C88">
        <w:rPr>
          <w:rStyle w:val="FootnoteReference"/>
          <w:sz w:val="18"/>
          <w:szCs w:val="18"/>
        </w:rPr>
        <w:footnoteRef/>
      </w:r>
      <w:r>
        <w:rPr>
          <w:rFonts w:ascii="Times New Roman" w:eastAsia="Arial Unicode MS" w:hAnsi="Times New Roman" w:cs="Times New Roman"/>
          <w:color w:val="000000"/>
          <w:spacing w:val="-1"/>
          <w:sz w:val="20"/>
        </w:rPr>
        <w:t>A brief description of the type of work shall be provided including quantities of major works, location of the project and other information necessary to enable potential bidders to decide whether to respond to the invitation, a Bidding Document requires bidders to have specific experience and capabilities and therefore also be included in this paragraph.</w:t>
      </w:r>
    </w:p>
  </w:footnote>
  <w:footnote w:id="3">
    <w:p w:rsidR="0054316A" w:rsidRPr="00326023" w:rsidRDefault="0054316A" w:rsidP="00E52171">
      <w:pPr>
        <w:widowControl w:val="0"/>
        <w:autoSpaceDE w:val="0"/>
        <w:autoSpaceDN w:val="0"/>
        <w:adjustRightInd w:val="0"/>
        <w:spacing w:before="10" w:after="0" w:line="230" w:lineRule="exact"/>
        <w:jc w:val="both"/>
        <w:rPr>
          <w:rFonts w:ascii="Times New Roman" w:eastAsia="Arial Unicode MS" w:hAnsi="Times New Roman" w:cs="Times New Roman"/>
          <w:spacing w:val="-1"/>
          <w:sz w:val="20"/>
        </w:rPr>
      </w:pPr>
      <w:r w:rsidRPr="00884C88">
        <w:rPr>
          <w:rStyle w:val="FootnoteReference"/>
          <w:sz w:val="18"/>
          <w:szCs w:val="16"/>
        </w:rPr>
        <w:footnoteRef/>
      </w:r>
      <w:r w:rsidRPr="004259CB">
        <w:rPr>
          <w:rFonts w:ascii="Times New Roman" w:eastAsia="Arial Unicode MS" w:hAnsi="Times New Roman" w:cs="Times New Roman"/>
          <w:spacing w:val="-1"/>
          <w:sz w:val="20"/>
        </w:rPr>
        <w:t>The time interval between last purchasing date and last submission date shall not be more than  one day.</w:t>
      </w:r>
    </w:p>
  </w:footnote>
  <w:footnote w:id="4">
    <w:p w:rsidR="0054316A" w:rsidRDefault="0054316A" w:rsidP="00E52171">
      <w:pPr>
        <w:pStyle w:val="FootnoteText"/>
      </w:pPr>
      <w:r w:rsidRPr="00884C88">
        <w:rPr>
          <w:rStyle w:val="FootnoteReference"/>
          <w:sz w:val="18"/>
          <w:szCs w:val="16"/>
        </w:rPr>
        <w:footnoteRef/>
      </w:r>
      <w:r>
        <w:rPr>
          <w:rFonts w:ascii="Times New Roman" w:eastAsia="Arial Unicode MS" w:hAnsi="Times New Roman" w:cs="Times New Roman"/>
          <w:color w:val="000000"/>
          <w:spacing w:val="-1"/>
        </w:rPr>
        <w:t>If pre-bid meeting shall not be held delete this para and renumber other paras.]</w:t>
      </w:r>
    </w:p>
  </w:footnote>
  <w:footnote w:id="5">
    <w:p w:rsidR="0054316A" w:rsidRDefault="0054316A"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6">
    <w:p w:rsidR="0054316A" w:rsidRPr="00D01460" w:rsidRDefault="0054316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7">
    <w:p w:rsidR="0054316A" w:rsidRPr="00D01460" w:rsidRDefault="0054316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2770"/>
  </w:hdrShapeDefaults>
  <w:footnotePr>
    <w:footnote w:id="0"/>
    <w:footnote w:id="1"/>
  </w:footnotePr>
  <w:endnotePr>
    <w:endnote w:id="0"/>
    <w:endnote w:id="1"/>
  </w:endnotePr>
  <w:compat/>
  <w:rsids>
    <w:rsidRoot w:val="00E52171"/>
    <w:rsid w:val="0000573C"/>
    <w:rsid w:val="000073F3"/>
    <w:rsid w:val="0000763F"/>
    <w:rsid w:val="00013345"/>
    <w:rsid w:val="00013F37"/>
    <w:rsid w:val="000170BB"/>
    <w:rsid w:val="000202F9"/>
    <w:rsid w:val="0002198A"/>
    <w:rsid w:val="0002264C"/>
    <w:rsid w:val="00031425"/>
    <w:rsid w:val="0003366F"/>
    <w:rsid w:val="00034ACB"/>
    <w:rsid w:val="000377DC"/>
    <w:rsid w:val="00052728"/>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16"/>
    <w:rsid w:val="000D6246"/>
    <w:rsid w:val="000D74E3"/>
    <w:rsid w:val="000D7C4C"/>
    <w:rsid w:val="000E05F1"/>
    <w:rsid w:val="000E1F53"/>
    <w:rsid w:val="000E426C"/>
    <w:rsid w:val="000E7087"/>
    <w:rsid w:val="000F307E"/>
    <w:rsid w:val="000F5EA8"/>
    <w:rsid w:val="00101872"/>
    <w:rsid w:val="00102305"/>
    <w:rsid w:val="0010354B"/>
    <w:rsid w:val="001044E3"/>
    <w:rsid w:val="00107A95"/>
    <w:rsid w:val="0011438B"/>
    <w:rsid w:val="00115287"/>
    <w:rsid w:val="00115950"/>
    <w:rsid w:val="00116BFB"/>
    <w:rsid w:val="0012284E"/>
    <w:rsid w:val="0012322B"/>
    <w:rsid w:val="00132D63"/>
    <w:rsid w:val="00133EC0"/>
    <w:rsid w:val="00143CEE"/>
    <w:rsid w:val="00152C80"/>
    <w:rsid w:val="001539BB"/>
    <w:rsid w:val="001571CF"/>
    <w:rsid w:val="0016707D"/>
    <w:rsid w:val="00175B22"/>
    <w:rsid w:val="00180322"/>
    <w:rsid w:val="00181512"/>
    <w:rsid w:val="001A198D"/>
    <w:rsid w:val="001A57DC"/>
    <w:rsid w:val="001B4281"/>
    <w:rsid w:val="001C2274"/>
    <w:rsid w:val="001D7110"/>
    <w:rsid w:val="001D7403"/>
    <w:rsid w:val="001E1127"/>
    <w:rsid w:val="001E4341"/>
    <w:rsid w:val="001E6C22"/>
    <w:rsid w:val="001E7FF4"/>
    <w:rsid w:val="001F2057"/>
    <w:rsid w:val="001F4F6B"/>
    <w:rsid w:val="001F6750"/>
    <w:rsid w:val="001F7766"/>
    <w:rsid w:val="00206D2E"/>
    <w:rsid w:val="00210253"/>
    <w:rsid w:val="0021124D"/>
    <w:rsid w:val="00214448"/>
    <w:rsid w:val="00220D5D"/>
    <w:rsid w:val="00235E95"/>
    <w:rsid w:val="00237349"/>
    <w:rsid w:val="002416B7"/>
    <w:rsid w:val="00241F47"/>
    <w:rsid w:val="00243955"/>
    <w:rsid w:val="002473B8"/>
    <w:rsid w:val="00252498"/>
    <w:rsid w:val="002525DE"/>
    <w:rsid w:val="00252CF4"/>
    <w:rsid w:val="0026676E"/>
    <w:rsid w:val="00267507"/>
    <w:rsid w:val="00267B30"/>
    <w:rsid w:val="00270757"/>
    <w:rsid w:val="002721CC"/>
    <w:rsid w:val="002728A7"/>
    <w:rsid w:val="002729DE"/>
    <w:rsid w:val="002738FD"/>
    <w:rsid w:val="00275968"/>
    <w:rsid w:val="0028059A"/>
    <w:rsid w:val="0028144F"/>
    <w:rsid w:val="00287CAC"/>
    <w:rsid w:val="002940E6"/>
    <w:rsid w:val="002951A4"/>
    <w:rsid w:val="002965CA"/>
    <w:rsid w:val="002A526F"/>
    <w:rsid w:val="002B1165"/>
    <w:rsid w:val="002B7648"/>
    <w:rsid w:val="002C492A"/>
    <w:rsid w:val="002C4AB2"/>
    <w:rsid w:val="002C6D74"/>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71E91"/>
    <w:rsid w:val="00380335"/>
    <w:rsid w:val="003806D1"/>
    <w:rsid w:val="003848FA"/>
    <w:rsid w:val="00386674"/>
    <w:rsid w:val="00391372"/>
    <w:rsid w:val="00394B77"/>
    <w:rsid w:val="003A0E71"/>
    <w:rsid w:val="003A21C0"/>
    <w:rsid w:val="003B0AE1"/>
    <w:rsid w:val="003B0CA3"/>
    <w:rsid w:val="003B3E63"/>
    <w:rsid w:val="003C13B7"/>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0A6C"/>
    <w:rsid w:val="0042107C"/>
    <w:rsid w:val="00422058"/>
    <w:rsid w:val="00422100"/>
    <w:rsid w:val="00424EB1"/>
    <w:rsid w:val="00426312"/>
    <w:rsid w:val="004300F4"/>
    <w:rsid w:val="00446027"/>
    <w:rsid w:val="00450704"/>
    <w:rsid w:val="00450D6B"/>
    <w:rsid w:val="004570A0"/>
    <w:rsid w:val="00457594"/>
    <w:rsid w:val="00463D89"/>
    <w:rsid w:val="00471C8A"/>
    <w:rsid w:val="00482A4E"/>
    <w:rsid w:val="004862BD"/>
    <w:rsid w:val="00491223"/>
    <w:rsid w:val="00491D4B"/>
    <w:rsid w:val="004924DC"/>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4126"/>
    <w:rsid w:val="004F5263"/>
    <w:rsid w:val="00505941"/>
    <w:rsid w:val="00506B31"/>
    <w:rsid w:val="00507BBD"/>
    <w:rsid w:val="00511B30"/>
    <w:rsid w:val="005121BA"/>
    <w:rsid w:val="00512603"/>
    <w:rsid w:val="00516E29"/>
    <w:rsid w:val="005307E0"/>
    <w:rsid w:val="00533E18"/>
    <w:rsid w:val="00534F80"/>
    <w:rsid w:val="005368F6"/>
    <w:rsid w:val="005421BB"/>
    <w:rsid w:val="0054316A"/>
    <w:rsid w:val="00546960"/>
    <w:rsid w:val="005471D3"/>
    <w:rsid w:val="00550B70"/>
    <w:rsid w:val="00555B07"/>
    <w:rsid w:val="005675FD"/>
    <w:rsid w:val="00571553"/>
    <w:rsid w:val="00576897"/>
    <w:rsid w:val="00580B8C"/>
    <w:rsid w:val="005816CE"/>
    <w:rsid w:val="00585FEC"/>
    <w:rsid w:val="00586CC6"/>
    <w:rsid w:val="005922D1"/>
    <w:rsid w:val="00592F56"/>
    <w:rsid w:val="005959CA"/>
    <w:rsid w:val="0059796D"/>
    <w:rsid w:val="005B2820"/>
    <w:rsid w:val="005B60E0"/>
    <w:rsid w:val="005C7E22"/>
    <w:rsid w:val="005D76C1"/>
    <w:rsid w:val="005E3B88"/>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2B36"/>
    <w:rsid w:val="00673FDE"/>
    <w:rsid w:val="0067406B"/>
    <w:rsid w:val="00677598"/>
    <w:rsid w:val="00681EA7"/>
    <w:rsid w:val="00686727"/>
    <w:rsid w:val="00687238"/>
    <w:rsid w:val="0068733E"/>
    <w:rsid w:val="006B53BD"/>
    <w:rsid w:val="006B62E2"/>
    <w:rsid w:val="006C6514"/>
    <w:rsid w:val="006D4A47"/>
    <w:rsid w:val="006F2123"/>
    <w:rsid w:val="006F3F27"/>
    <w:rsid w:val="006F4C4B"/>
    <w:rsid w:val="006F5DDE"/>
    <w:rsid w:val="006F7318"/>
    <w:rsid w:val="007002E7"/>
    <w:rsid w:val="00700E66"/>
    <w:rsid w:val="00701E4D"/>
    <w:rsid w:val="007053BE"/>
    <w:rsid w:val="007102BF"/>
    <w:rsid w:val="00710792"/>
    <w:rsid w:val="00713084"/>
    <w:rsid w:val="007145EE"/>
    <w:rsid w:val="00721C1A"/>
    <w:rsid w:val="00724B02"/>
    <w:rsid w:val="0072612B"/>
    <w:rsid w:val="00726515"/>
    <w:rsid w:val="00741366"/>
    <w:rsid w:val="0074249E"/>
    <w:rsid w:val="0074299F"/>
    <w:rsid w:val="00745C0C"/>
    <w:rsid w:val="0075353E"/>
    <w:rsid w:val="00763397"/>
    <w:rsid w:val="0076390C"/>
    <w:rsid w:val="00772ECD"/>
    <w:rsid w:val="007742AC"/>
    <w:rsid w:val="007754DF"/>
    <w:rsid w:val="00775E9B"/>
    <w:rsid w:val="00780C86"/>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7F7246"/>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250E"/>
    <w:rsid w:val="009447A4"/>
    <w:rsid w:val="00945202"/>
    <w:rsid w:val="009476D1"/>
    <w:rsid w:val="0095190C"/>
    <w:rsid w:val="00952D41"/>
    <w:rsid w:val="009562FA"/>
    <w:rsid w:val="009602CB"/>
    <w:rsid w:val="00960EE9"/>
    <w:rsid w:val="00962C2A"/>
    <w:rsid w:val="009675F7"/>
    <w:rsid w:val="00972B00"/>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85EC1"/>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1651"/>
    <w:rsid w:val="00B42344"/>
    <w:rsid w:val="00B42504"/>
    <w:rsid w:val="00B42533"/>
    <w:rsid w:val="00B42745"/>
    <w:rsid w:val="00B479D2"/>
    <w:rsid w:val="00B479E3"/>
    <w:rsid w:val="00B5180A"/>
    <w:rsid w:val="00B60D5B"/>
    <w:rsid w:val="00B618AF"/>
    <w:rsid w:val="00B6386A"/>
    <w:rsid w:val="00B65320"/>
    <w:rsid w:val="00B70F58"/>
    <w:rsid w:val="00B724F8"/>
    <w:rsid w:val="00B74B9C"/>
    <w:rsid w:val="00B754A4"/>
    <w:rsid w:val="00B767E3"/>
    <w:rsid w:val="00B8086D"/>
    <w:rsid w:val="00B83A29"/>
    <w:rsid w:val="00B859B5"/>
    <w:rsid w:val="00B87F4A"/>
    <w:rsid w:val="00B96A18"/>
    <w:rsid w:val="00BA5326"/>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F45"/>
    <w:rsid w:val="00C14FE5"/>
    <w:rsid w:val="00C16047"/>
    <w:rsid w:val="00C161AE"/>
    <w:rsid w:val="00C165D7"/>
    <w:rsid w:val="00C209DA"/>
    <w:rsid w:val="00C24B3D"/>
    <w:rsid w:val="00C339A0"/>
    <w:rsid w:val="00C34C7C"/>
    <w:rsid w:val="00C358B1"/>
    <w:rsid w:val="00C55DC4"/>
    <w:rsid w:val="00C568CF"/>
    <w:rsid w:val="00C61F7B"/>
    <w:rsid w:val="00C62AA1"/>
    <w:rsid w:val="00C64D8B"/>
    <w:rsid w:val="00C6506C"/>
    <w:rsid w:val="00C7218B"/>
    <w:rsid w:val="00C74E35"/>
    <w:rsid w:val="00C767D3"/>
    <w:rsid w:val="00C81046"/>
    <w:rsid w:val="00C82875"/>
    <w:rsid w:val="00C86D12"/>
    <w:rsid w:val="00C97EF7"/>
    <w:rsid w:val="00CA2162"/>
    <w:rsid w:val="00CA31F8"/>
    <w:rsid w:val="00CB1A73"/>
    <w:rsid w:val="00CB2F44"/>
    <w:rsid w:val="00CB516E"/>
    <w:rsid w:val="00CB5508"/>
    <w:rsid w:val="00CC0103"/>
    <w:rsid w:val="00CC1253"/>
    <w:rsid w:val="00CC1D7F"/>
    <w:rsid w:val="00CC4826"/>
    <w:rsid w:val="00CC4FCE"/>
    <w:rsid w:val="00CC63E7"/>
    <w:rsid w:val="00CD2DBD"/>
    <w:rsid w:val="00CD5771"/>
    <w:rsid w:val="00CD64A8"/>
    <w:rsid w:val="00CD6C9C"/>
    <w:rsid w:val="00CF377D"/>
    <w:rsid w:val="00CF4466"/>
    <w:rsid w:val="00CF60E1"/>
    <w:rsid w:val="00CF67D3"/>
    <w:rsid w:val="00D078CC"/>
    <w:rsid w:val="00D112F0"/>
    <w:rsid w:val="00D129EC"/>
    <w:rsid w:val="00D13D24"/>
    <w:rsid w:val="00D21B34"/>
    <w:rsid w:val="00D260CE"/>
    <w:rsid w:val="00D35A24"/>
    <w:rsid w:val="00D40C43"/>
    <w:rsid w:val="00D422E3"/>
    <w:rsid w:val="00D43CF5"/>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48CE"/>
    <w:rsid w:val="00D8678F"/>
    <w:rsid w:val="00D91C80"/>
    <w:rsid w:val="00D93DE8"/>
    <w:rsid w:val="00DA45AE"/>
    <w:rsid w:val="00DA5FE6"/>
    <w:rsid w:val="00DB37E7"/>
    <w:rsid w:val="00DC2FD2"/>
    <w:rsid w:val="00DE033B"/>
    <w:rsid w:val="00DE62AA"/>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775D"/>
    <w:rsid w:val="00E7082A"/>
    <w:rsid w:val="00E77DC2"/>
    <w:rsid w:val="00E959F5"/>
    <w:rsid w:val="00E962D0"/>
    <w:rsid w:val="00EA132C"/>
    <w:rsid w:val="00EA1CAA"/>
    <w:rsid w:val="00EA2F4C"/>
    <w:rsid w:val="00EA3B5C"/>
    <w:rsid w:val="00EA5881"/>
    <w:rsid w:val="00EB3282"/>
    <w:rsid w:val="00EB3DCF"/>
    <w:rsid w:val="00EB79D3"/>
    <w:rsid w:val="00EC5FF7"/>
    <w:rsid w:val="00ED59F1"/>
    <w:rsid w:val="00EE00FB"/>
    <w:rsid w:val="00EE0EFD"/>
    <w:rsid w:val="00EE39D3"/>
    <w:rsid w:val="00EE7C89"/>
    <w:rsid w:val="00EF0025"/>
    <w:rsid w:val="00EF3AEF"/>
    <w:rsid w:val="00EF5ED3"/>
    <w:rsid w:val="00EF6EC2"/>
    <w:rsid w:val="00F04372"/>
    <w:rsid w:val="00F04ABD"/>
    <w:rsid w:val="00F128A5"/>
    <w:rsid w:val="00F267F7"/>
    <w:rsid w:val="00F27DE8"/>
    <w:rsid w:val="00F27FB7"/>
    <w:rsid w:val="00F33ED6"/>
    <w:rsid w:val="00F342BD"/>
    <w:rsid w:val="00F34D63"/>
    <w:rsid w:val="00F4047A"/>
    <w:rsid w:val="00F415BD"/>
    <w:rsid w:val="00F418C7"/>
    <w:rsid w:val="00F428BE"/>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191B"/>
    <w:rsid w:val="00F94EA4"/>
    <w:rsid w:val="00F96083"/>
    <w:rsid w:val="00FA0EF5"/>
    <w:rsid w:val="00FA310D"/>
    <w:rsid w:val="00FA597C"/>
    <w:rsid w:val="00FC015F"/>
    <w:rsid w:val="00FC4A8F"/>
    <w:rsid w:val="00FD3A7C"/>
    <w:rsid w:val="00FD4CFB"/>
    <w:rsid w:val="00FD61D8"/>
    <w:rsid w:val="00FD640A"/>
    <w:rsid w:val="00FD706B"/>
    <w:rsid w:val="00FE7A73"/>
    <w:rsid w:val="00FF325F"/>
    <w:rsid w:val="00FF4AC3"/>
    <w:rsid w:val="00FF530F"/>
    <w:rsid w:val="00FF663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lpatra.gov.np./e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lpatra.gov.np/egp"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hyperlink" Target="http://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30289</Words>
  <Characters>172648</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user</cp:lastModifiedBy>
  <cp:revision>10</cp:revision>
  <cp:lastPrinted>2018-06-04T05:30:00Z</cp:lastPrinted>
  <dcterms:created xsi:type="dcterms:W3CDTF">2019-06-14T15:35:00Z</dcterms:created>
  <dcterms:modified xsi:type="dcterms:W3CDTF">2019-06-16T04:33:00Z</dcterms:modified>
</cp:coreProperties>
</file>