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319D" w14:textId="4F5B4FC3" w:rsidR="00A342BF" w:rsidRDefault="00A342BF">
      <w:pPr>
        <w:pStyle w:val="NoSpacing"/>
        <w:spacing w:before="1540" w:after="240"/>
        <w:jc w:val="center"/>
        <w:rPr>
          <w:rFonts w:eastAsiaTheme="minorHAnsi"/>
          <w:szCs w:val="20"/>
          <w:lang w:bidi="ne-NP"/>
        </w:rPr>
      </w:pPr>
    </w:p>
    <w:sdt>
      <w:sdtPr>
        <w:rPr>
          <w:rFonts w:eastAsiaTheme="minorHAnsi"/>
          <w:szCs w:val="20"/>
          <w:lang w:bidi="ne-NP"/>
        </w:rPr>
        <w:id w:val="-67041182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4A688B2C" w14:textId="030E29DA" w:rsidR="00C74B0E" w:rsidRPr="00C74B0E" w:rsidRDefault="00C74B0E">
          <w:pPr>
            <w:pStyle w:val="NoSpacing"/>
            <w:spacing w:before="1540" w:after="240"/>
            <w:jc w:val="center"/>
          </w:pPr>
          <w:r w:rsidRPr="00C74B0E">
            <w:rPr>
              <w:noProof/>
            </w:rPr>
            <w:drawing>
              <wp:inline distT="0" distB="0" distL="0" distR="0" wp14:anchorId="5F0C1F2B" wp14:editId="6F148E28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sz w:val="52"/>
              <w:szCs w:val="52"/>
            </w:rPr>
            <w:alias w:val="Title"/>
            <w:tag w:val=""/>
            <w:id w:val="1735040861"/>
            <w:placeholder>
              <w:docPart w:val="2B7AC5303925496CBC68FF271E05543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27AFE1D7" w14:textId="4F0E8090" w:rsidR="00C74B0E" w:rsidRPr="00C74B0E" w:rsidRDefault="00C74B0E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sz w:val="52"/>
                  <w:szCs w:val="52"/>
                </w:rPr>
              </w:pPr>
              <w:r w:rsidRPr="00C74B0E">
                <w:rPr>
                  <w:rFonts w:asciiTheme="majorHAnsi" w:eastAsiaTheme="majorEastAsia" w:hAnsiTheme="majorHAnsi" w:cstheme="majorBidi"/>
                  <w:caps/>
                  <w:sz w:val="52"/>
                  <w:szCs w:val="52"/>
                </w:rPr>
                <w:t>manufacturing production index</w:t>
              </w:r>
            </w:p>
          </w:sdtContent>
        </w:sdt>
        <w:sdt>
          <w:sdtPr>
            <w:rPr>
              <w:sz w:val="28"/>
              <w:szCs w:val="28"/>
            </w:rPr>
            <w:alias w:val="Subtitle"/>
            <w:tag w:val=""/>
            <w:id w:val="328029620"/>
            <w:placeholder>
              <w:docPart w:val="C04EC0540F8648B09761EEB292ECD43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2177BA31" w14:textId="1B881FDF" w:rsidR="00C74B0E" w:rsidRPr="00C74B0E" w:rsidRDefault="00C74B0E">
              <w:pPr>
                <w:pStyle w:val="NoSpacing"/>
                <w:jc w:val="center"/>
                <w:rPr>
                  <w:sz w:val="28"/>
                  <w:szCs w:val="28"/>
                </w:rPr>
              </w:pPr>
              <w:r w:rsidRPr="00C74B0E">
                <w:rPr>
                  <w:sz w:val="28"/>
                  <w:szCs w:val="28"/>
                </w:rPr>
                <w:t>First Quarter of FY 2082/83</w:t>
              </w:r>
            </w:p>
          </w:sdtContent>
        </w:sdt>
        <w:p w14:paraId="092EAF6A" w14:textId="0F7A8795" w:rsidR="00C74B0E" w:rsidRPr="00C74B0E" w:rsidRDefault="00C74B0E">
          <w:pPr>
            <w:pStyle w:val="NoSpacing"/>
            <w:spacing w:before="480"/>
            <w:jc w:val="center"/>
          </w:pPr>
          <w:r w:rsidRPr="00C74B0E">
            <w:rPr>
              <w:noProof/>
            </w:rPr>
            <w:drawing>
              <wp:inline distT="0" distB="0" distL="0" distR="0" wp14:anchorId="76F6B2D6" wp14:editId="2A2DC575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10065DA" w14:textId="16949798" w:rsidR="00C74B0E" w:rsidRPr="00C74B0E" w:rsidRDefault="00C74B0E">
          <w:pPr>
            <w:pStyle w:val="NoSpacing"/>
            <w:spacing w:before="480"/>
            <w:jc w:val="center"/>
          </w:pPr>
        </w:p>
        <w:p w14:paraId="72B29404" w14:textId="6AB00F28" w:rsidR="00C74B0E" w:rsidRPr="00C74B0E" w:rsidRDefault="00C74B0E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74B0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29E970F" wp14:editId="2FE2F3E8">
                    <wp:simplePos x="0" y="0"/>
                    <wp:positionH relativeFrom="margin">
                      <wp:posOffset>18107</wp:posOffset>
                    </wp:positionH>
                    <wp:positionV relativeFrom="page">
                      <wp:posOffset>8238653</wp:posOffset>
                    </wp:positionV>
                    <wp:extent cx="6553200" cy="787180"/>
                    <wp:effectExtent l="0" t="0" r="0" b="13335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78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sz w:val="18"/>
                                    <w:szCs w:val="1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09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47E54348" w14:textId="7A868713" w:rsidR="00C74B0E" w:rsidRPr="00D553FB" w:rsidRDefault="00C74B0E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sz w:val="18"/>
                                        <w:szCs w:val="18"/>
                                      </w:rPr>
                                    </w:pPr>
                                    <w:r w:rsidRPr="00D553FB">
                                      <w:rPr>
                                        <w:caps/>
                                        <w:sz w:val="18"/>
                                        <w:szCs w:val="18"/>
                                      </w:rPr>
                                      <w:t xml:space="preserve">January </w:t>
                                    </w:r>
                                    <w:r w:rsidR="00D553FB" w:rsidRPr="00D553FB">
                                      <w:rPr>
                                        <w:caps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D553FB">
                                      <w:rPr>
                                        <w:caps/>
                                        <w:sz w:val="18"/>
                                        <w:szCs w:val="18"/>
                                      </w:rPr>
                                      <w:t>, 2026</w:t>
                                    </w:r>
                                  </w:p>
                                </w:sdtContent>
                              </w:sdt>
                              <w:p w14:paraId="4152F54D" w14:textId="77B2CE0C" w:rsidR="00C74B0E" w:rsidRPr="00C74B0E" w:rsidRDefault="00000000">
                                <w:pPr>
                                  <w:pStyle w:val="NoSpacing"/>
                                  <w:jc w:val="center"/>
                                </w:pPr>
                                <w:sdt>
                                  <w:sdtPr>
                                    <w:rPr>
                                      <w:caps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C74B0E" w:rsidRPr="00C74B0E">
                                      <w:rPr>
                                        <w:caps/>
                                      </w:rPr>
                                      <w:t>national statistics office</w:t>
                                    </w:r>
                                  </w:sdtContent>
                                </w:sdt>
                              </w:p>
                              <w:p w14:paraId="26996424" w14:textId="3F1C627F" w:rsidR="00C74B0E" w:rsidRPr="00C74B0E" w:rsidRDefault="00000000">
                                <w:pPr>
                                  <w:pStyle w:val="NoSpacing"/>
                                  <w:jc w:val="center"/>
                                </w:pPr>
                                <w:sdt>
                                  <w:sdt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C74B0E" w:rsidRPr="00C74B0E">
                                      <w:t>Price Statistics Section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9E970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margin-left:1.45pt;margin-top:648.7pt;width:516pt;height:62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sz w:val="18"/>
                              <w:szCs w:val="1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09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47E54348" w14:textId="7A868713" w:rsidR="00C74B0E" w:rsidRPr="00D553FB" w:rsidRDefault="00C74B0E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D553FB">
                                <w:rPr>
                                  <w:caps/>
                                  <w:sz w:val="18"/>
                                  <w:szCs w:val="18"/>
                                </w:rPr>
                                <w:t xml:space="preserve">January </w:t>
                              </w:r>
                              <w:r w:rsidR="00D553FB" w:rsidRPr="00D553FB">
                                <w:rPr>
                                  <w:cap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D553FB">
                                <w:rPr>
                                  <w:caps/>
                                  <w:sz w:val="18"/>
                                  <w:szCs w:val="18"/>
                                </w:rPr>
                                <w:t>, 2026</w:t>
                              </w:r>
                            </w:p>
                          </w:sdtContent>
                        </w:sdt>
                        <w:p w14:paraId="4152F54D" w14:textId="77B2CE0C" w:rsidR="00C74B0E" w:rsidRPr="00C74B0E" w:rsidRDefault="00000000">
                          <w:pPr>
                            <w:pStyle w:val="NoSpacing"/>
                            <w:jc w:val="center"/>
                          </w:pPr>
                          <w:sdt>
                            <w:sdtPr>
                              <w:rPr>
                                <w:caps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C74B0E" w:rsidRPr="00C74B0E">
                                <w:rPr>
                                  <w:caps/>
                                </w:rPr>
                                <w:t>national statistics office</w:t>
                              </w:r>
                            </w:sdtContent>
                          </w:sdt>
                        </w:p>
                        <w:p w14:paraId="26996424" w14:textId="3F1C627F" w:rsidR="00C74B0E" w:rsidRPr="00C74B0E" w:rsidRDefault="00000000">
                          <w:pPr>
                            <w:pStyle w:val="NoSpacing"/>
                            <w:jc w:val="center"/>
                          </w:pPr>
                          <w:sdt>
                            <w:sdt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C74B0E" w:rsidRPr="00C74B0E">
                                <w:t>Price Statistics Section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C74B0E">
            <w:rPr>
              <w:rFonts w:ascii="Times New Roman" w:hAnsi="Times New Roman" w:cs="Mangal"/>
              <w:b/>
              <w:bCs/>
              <w:noProof/>
              <w:sz w:val="28"/>
              <w:szCs w:val="24"/>
              <w:cs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30D7AD1F" wp14:editId="5AE444FC">
                    <wp:simplePos x="0" y="0"/>
                    <wp:positionH relativeFrom="column">
                      <wp:posOffset>1683945</wp:posOffset>
                    </wp:positionH>
                    <wp:positionV relativeFrom="paragraph">
                      <wp:posOffset>778227</wp:posOffset>
                    </wp:positionV>
                    <wp:extent cx="2463800" cy="450850"/>
                    <wp:effectExtent l="0" t="0" r="0" b="6350"/>
                    <wp:wrapSquare wrapText="bothSides"/>
                    <wp:docPr id="178671925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3800" cy="450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9311B4" w14:textId="77777777" w:rsidR="00C74B0E" w:rsidRPr="00D47108" w:rsidRDefault="00C74B0E" w:rsidP="00C74B0E">
                                <w:pPr>
                                  <w:jc w:val="center"/>
                                  <w:rPr>
                                    <w:rFonts w:cs="Kokila"/>
                                    <w:b/>
                                    <w:bCs/>
                                    <w:sz w:val="36"/>
                                    <w:szCs w:val="32"/>
                                  </w:rPr>
                                </w:pPr>
                                <w:r w:rsidRPr="00D4710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36"/>
                                    <w:szCs w:val="32"/>
                                  </w:rPr>
                                  <w:t>Summary  Report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0D7AD1F" id="Text Box 2" o:spid="_x0000_s1027" type="#_x0000_t202" style="position:absolute;margin-left:132.6pt;margin-top:61.3pt;width:194pt;height:3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" stroked="f">
                    <v:textbox>
                      <w:txbxContent>
                        <w:p w14:paraId="459311B4" w14:textId="77777777" w:rsidR="00C74B0E" w:rsidRPr="00D47108" w:rsidRDefault="00C74B0E" w:rsidP="00C74B0E">
                          <w:pPr>
                            <w:jc w:val="center"/>
                            <w:rPr>
                              <w:rFonts w:cs="Kokila"/>
                              <w:b/>
                              <w:bCs/>
                              <w:sz w:val="36"/>
                              <w:szCs w:val="32"/>
                            </w:rPr>
                          </w:pPr>
                          <w:r w:rsidRPr="00D47108">
                            <w:rPr>
                              <w:rFonts w:ascii="Times New Roman" w:hAnsi="Times New Roman" w:cs="Times New Roman"/>
                              <w:b/>
                              <w:bCs/>
                              <w:sz w:val="36"/>
                              <w:szCs w:val="32"/>
                            </w:rPr>
                            <w:t>Summary  Report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74B0E">
            <w:rPr>
              <w:rFonts w:ascii="Times New Roman" w:hAnsi="Times New Roman" w:cs="Mangal"/>
              <w:b/>
              <w:bCs/>
              <w:noProof/>
              <w:sz w:val="28"/>
              <w:szCs w:val="24"/>
              <w:cs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13DACCC4" wp14:editId="2B5CBDC2">
                    <wp:simplePos x="0" y="0"/>
                    <wp:positionH relativeFrom="column">
                      <wp:posOffset>1828800</wp:posOffset>
                    </wp:positionH>
                    <wp:positionV relativeFrom="paragraph">
                      <wp:posOffset>40640</wp:posOffset>
                    </wp:positionV>
                    <wp:extent cx="2360930" cy="311150"/>
                    <wp:effectExtent l="0" t="0" r="3810" b="0"/>
                    <wp:wrapSquare wrapText="bothSides"/>
                    <wp:docPr id="21048715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3111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E1F783" w14:textId="77777777" w:rsidR="00C74B0E" w:rsidRPr="00974E9B" w:rsidRDefault="00C74B0E" w:rsidP="00C74B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2"/>
                                  </w:rPr>
                                </w:pPr>
                                <w:r w:rsidRPr="00974E9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4"/>
                                    <w:szCs w:val="22"/>
                                  </w:rPr>
                                  <w:t>Preliminary Results</w:t>
                                </w:r>
                              </w:p>
                              <w:p w14:paraId="5EE10773" w14:textId="77777777" w:rsidR="00C74B0E" w:rsidRDefault="00C74B0E" w:rsidP="00C74B0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DACCC4" id="_x0000_s1028" type="#_x0000_t202" style="position:absolute;margin-left:2in;margin-top:3.2pt;width:185.9pt;height:24.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" stroked="f">
                    <v:textbox>
                      <w:txbxContent>
                        <w:p w14:paraId="13E1F783" w14:textId="77777777" w:rsidR="00C74B0E" w:rsidRPr="00974E9B" w:rsidRDefault="00C74B0E" w:rsidP="00C74B0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2"/>
                            </w:rPr>
                          </w:pPr>
                          <w:r w:rsidRPr="00974E9B"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2"/>
                            </w:rPr>
                            <w:t>Preliminary Results</w:t>
                          </w:r>
                        </w:p>
                        <w:p w14:paraId="5EE10773" w14:textId="77777777" w:rsidR="00C74B0E" w:rsidRDefault="00C74B0E" w:rsidP="00C74B0E"/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C74B0E"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p w14:paraId="07231D58" w14:textId="1EF3312F" w:rsidR="009B6110" w:rsidRPr="00C74B0E" w:rsidRDefault="009B6110" w:rsidP="009B6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8"/>
          <w:szCs w:val="28"/>
        </w:rPr>
        <w:lastRenderedPageBreak/>
        <w:t>Manufacturing Production Index (MPI)</w:t>
      </w:r>
    </w:p>
    <w:p w14:paraId="69297655" w14:textId="1124CD3B" w:rsidR="009B6110" w:rsidRPr="00C74B0E" w:rsidRDefault="009B6110" w:rsidP="009B6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First Quarter of Fiscal Year 208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/8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0C423" w14:textId="77777777" w:rsidR="005816D6" w:rsidRPr="00C74B0E" w:rsidRDefault="005816D6" w:rsidP="005816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Preliminary Results</w:t>
      </w:r>
    </w:p>
    <w:p w14:paraId="69DBD82A" w14:textId="77777777" w:rsidR="005816D6" w:rsidRPr="00C74B0E" w:rsidRDefault="005816D6" w:rsidP="009B6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6C949E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D9203" w14:textId="5C424C0E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Key Message at a Glance</w:t>
      </w:r>
    </w:p>
    <w:p w14:paraId="7BC775F2" w14:textId="36FFEE5B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Nepal’s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manufacturing sector</w:t>
      </w:r>
      <w:r w:rsidRPr="00C74B0E">
        <w:rPr>
          <w:rFonts w:ascii="Times New Roman" w:hAnsi="Times New Roman" w:cs="Times New Roman"/>
          <w:sz w:val="24"/>
          <w:szCs w:val="24"/>
        </w:rPr>
        <w:t xml:space="preserve"> maintained overall stability in the first quarter of FY 208</w:t>
      </w:r>
      <w:r w:rsidR="005816D6" w:rsidRPr="00C74B0E">
        <w:rPr>
          <w:rFonts w:ascii="Times New Roman" w:hAnsi="Times New Roman" w:cs="Times New Roman"/>
          <w:sz w:val="24"/>
          <w:szCs w:val="24"/>
        </w:rPr>
        <w:t>2</w:t>
      </w:r>
      <w:r w:rsidRPr="00C74B0E">
        <w:rPr>
          <w:rFonts w:ascii="Times New Roman" w:hAnsi="Times New Roman" w:cs="Times New Roman"/>
          <w:sz w:val="24"/>
          <w:szCs w:val="24"/>
        </w:rPr>
        <w:t>/8</w:t>
      </w:r>
      <w:r w:rsidR="005816D6" w:rsidRPr="00C74B0E">
        <w:rPr>
          <w:rFonts w:ascii="Times New Roman" w:hAnsi="Times New Roman" w:cs="Times New Roman"/>
          <w:sz w:val="24"/>
          <w:szCs w:val="24"/>
        </w:rPr>
        <w:t>3</w:t>
      </w:r>
      <w:r w:rsidRPr="00C74B0E">
        <w:rPr>
          <w:rFonts w:ascii="Times New Roman" w:hAnsi="Times New Roman" w:cs="Times New Roman"/>
          <w:sz w:val="24"/>
          <w:szCs w:val="24"/>
        </w:rPr>
        <w:t>, supported by strong growth in edible oils, chemical products, petroleum-related items and selected consumer goods, despite continued weakness in construction-related materials, textiles and selected consumer durables.</w:t>
      </w:r>
    </w:p>
    <w:p w14:paraId="2E04C4AB" w14:textId="07FB688A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07F9A26D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1. Overall Performance of Manufacturing Sector</w:t>
      </w:r>
    </w:p>
    <w:p w14:paraId="0ED8DBF5" w14:textId="3FA7723C" w:rsidR="009B6110" w:rsidRPr="00C74B0E" w:rsidRDefault="00A61FA8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5DFC5E4" wp14:editId="31CCD81F">
                <wp:simplePos x="0" y="0"/>
                <wp:positionH relativeFrom="column">
                  <wp:posOffset>2235200</wp:posOffset>
                </wp:positionH>
                <wp:positionV relativeFrom="paragraph">
                  <wp:posOffset>621665</wp:posOffset>
                </wp:positionV>
                <wp:extent cx="3892550" cy="23114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57608" w14:textId="688EBC84" w:rsidR="00A61FA8" w:rsidRDefault="00A61F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3126F" wp14:editId="393B9C0A">
                                  <wp:extent cx="3644900" cy="2114550"/>
                                  <wp:effectExtent l="0" t="0" r="12700" b="0"/>
                                  <wp:docPr id="801579386" name="Chart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06226D6-086C-BE98-E639-DB1602A76457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C5E4" id="_x0000_s1029" type="#_x0000_t202" style="position:absolute;margin-left:176pt;margin-top:48.95pt;width:306.5pt;height:18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">
                <v:textbox>
                  <w:txbxContent>
                    <w:p w14:paraId="70357608" w14:textId="688EBC84" w:rsidR="00A61FA8" w:rsidRDefault="00A61FA8">
                      <w:r>
                        <w:rPr>
                          <w:noProof/>
                        </w:rPr>
                        <w:drawing>
                          <wp:inline distT="0" distB="0" distL="0" distR="0" wp14:anchorId="46E3126F" wp14:editId="393B9C0A">
                            <wp:extent cx="3644900" cy="2114550"/>
                            <wp:effectExtent l="0" t="0" r="12700" b="0"/>
                            <wp:docPr id="801579386" name="Chart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06226D6-086C-BE98-E639-DB1602A76457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The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Overall Manufacturing Production Index (MPI)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 stood at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125.2 in Q1 of FY 208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/8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, compared to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 xml:space="preserve"> in the same quarter of FY 208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/8</w:t>
      </w:r>
      <w:r w:rsidR="00365193" w:rsidRPr="00C74B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, indicating a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moderate year-on-year expansion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 in manufacturing activity </w:t>
      </w:r>
    </w:p>
    <w:p w14:paraId="6527BFB5" w14:textId="632E003B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On a quarter-to-quarter basis, MPI showed relative stability, suggesting that industrial output has entered a phase of gradual normalization rather than rapid expansion.</w:t>
      </w:r>
    </w:p>
    <w:p w14:paraId="7EA20C03" w14:textId="22E36168" w:rsidR="00A61FA8" w:rsidRPr="00C74B0E" w:rsidRDefault="00A61FA8" w:rsidP="009B6110">
      <w:pPr>
        <w:rPr>
          <w:rFonts w:ascii="Times New Roman" w:hAnsi="Times New Roman" w:cs="Times New Roman"/>
          <w:sz w:val="24"/>
          <w:szCs w:val="24"/>
        </w:rPr>
      </w:pPr>
    </w:p>
    <w:p w14:paraId="40F26A3B" w14:textId="0C3873EF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This shows that the manufacturing sector is holding ground, but growth momentum remains uneven across industries.</w:t>
      </w:r>
    </w:p>
    <w:p w14:paraId="2EE22D5B" w14:textId="6CC447A0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35F2C052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2. Major Growth Drivers (Top Performers)</w:t>
      </w:r>
    </w:p>
    <w:p w14:paraId="3CC8CF79" w14:textId="52FDAF05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Strongest Year-on-Year Growth</w:t>
      </w:r>
    </w:p>
    <w:p w14:paraId="7ECC2BF2" w14:textId="3D1693FD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Several industries recorded notable increases in production, reflecting both domestic demand recovery and sector-specific factors:</w:t>
      </w:r>
    </w:p>
    <w:p w14:paraId="79BEDEB1" w14:textId="2703B38B" w:rsidR="009B6110" w:rsidRPr="00C74B0E" w:rsidRDefault="009B6110" w:rsidP="009B61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Refined vegetable oils (soybean, sunflower, mustard): +58.2%</w:t>
      </w:r>
    </w:p>
    <w:p w14:paraId="2A722F34" w14:textId="405C3BBE" w:rsidR="009B6110" w:rsidRPr="00C74B0E" w:rsidRDefault="005816D6" w:rsidP="009B61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AE2EEC2" wp14:editId="2460C3D1">
                <wp:simplePos x="0" y="0"/>
                <wp:positionH relativeFrom="column">
                  <wp:posOffset>3300730</wp:posOffset>
                </wp:positionH>
                <wp:positionV relativeFrom="paragraph">
                  <wp:posOffset>155575</wp:posOffset>
                </wp:positionV>
                <wp:extent cx="3035300" cy="1314450"/>
                <wp:effectExtent l="0" t="0" r="12700" b="19050"/>
                <wp:wrapSquare wrapText="bothSides"/>
                <wp:docPr id="2073966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7A727" w14:textId="0519F59D" w:rsidR="00EB6BBD" w:rsidRDefault="00EB6BBD">
                            <w:r w:rsidRPr="00EB6BBD">
                              <w:rPr>
                                <w:noProof/>
                              </w:rPr>
                              <w:drawing>
                                <wp:inline distT="0" distB="0" distL="0" distR="0" wp14:anchorId="6F220C00" wp14:editId="39D62073">
                                  <wp:extent cx="2869094" cy="1168400"/>
                                  <wp:effectExtent l="0" t="0" r="7620" b="0"/>
                                  <wp:docPr id="180908700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0058" cy="1168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2EEC2" id="_x0000_s1030" type="#_x0000_t202" style="position:absolute;left:0;text-align:left;margin-left:259.9pt;margin-top:12.25pt;width:239pt;height:10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">
                <v:textbox>
                  <w:txbxContent>
                    <w:p w14:paraId="7D57A727" w14:textId="0519F59D" w:rsidR="00EB6BBD" w:rsidRDefault="00EB6BBD">
                      <w:r w:rsidRPr="00EB6BBD">
                        <w:rPr>
                          <w:noProof/>
                        </w:rPr>
                        <w:drawing>
                          <wp:inline distT="0" distB="0" distL="0" distR="0" wp14:anchorId="6F220C00" wp14:editId="39D62073">
                            <wp:extent cx="2869094" cy="1168400"/>
                            <wp:effectExtent l="0" t="0" r="7620" b="0"/>
                            <wp:docPr id="180908700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0058" cy="11687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110" w:rsidRPr="00C74B0E">
        <w:rPr>
          <w:rFonts w:ascii="Times New Roman" w:hAnsi="Times New Roman" w:cs="Times New Roman"/>
          <w:sz w:val="24"/>
          <w:szCs w:val="24"/>
        </w:rPr>
        <w:t>Paints and varnishes: +9.1%</w:t>
      </w:r>
    </w:p>
    <w:p w14:paraId="79899DF3" w14:textId="785DDC17" w:rsidR="009B6110" w:rsidRPr="00C74B0E" w:rsidRDefault="009B6110" w:rsidP="009B61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Cooked pasta and ready-made noodles: +8.7%</w:t>
      </w:r>
    </w:p>
    <w:p w14:paraId="2F7D7F18" w14:textId="31C3D201" w:rsidR="009B6110" w:rsidRPr="00C74B0E" w:rsidRDefault="009B6110" w:rsidP="009B61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Lubricating petroleum oils: +8.5%</w:t>
      </w:r>
    </w:p>
    <w:p w14:paraId="7C819375" w14:textId="77777777" w:rsidR="009B6110" w:rsidRPr="00C74B0E" w:rsidRDefault="009B6110" w:rsidP="009B611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Synthetic yarns (polyester/viscose): +6.1%</w:t>
      </w:r>
    </w:p>
    <w:p w14:paraId="652114F5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AF85E" w14:textId="14B3546F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This signals:</w:t>
      </w:r>
    </w:p>
    <w:p w14:paraId="1E16D976" w14:textId="77777777" w:rsidR="009B6110" w:rsidRPr="00C74B0E" w:rsidRDefault="009B6110" w:rsidP="009B61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Strong activity in essential consumer goods</w:t>
      </w:r>
    </w:p>
    <w:p w14:paraId="6DA136E4" w14:textId="77777777" w:rsidR="009B6110" w:rsidRPr="00C74B0E" w:rsidRDefault="009B6110" w:rsidP="009B61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Continued demand for import-substituting products</w:t>
      </w:r>
    </w:p>
    <w:p w14:paraId="5CC3BD6A" w14:textId="77777777" w:rsidR="009B6110" w:rsidRPr="00C74B0E" w:rsidRDefault="009B6110" w:rsidP="009B611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Positive spillovers into chemical and petroleum-based manufacturing</w:t>
      </w:r>
    </w:p>
    <w:p w14:paraId="5C467D9F" w14:textId="7BCD6D82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174E2F1B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3. Quarterly Momentum: Short-Term Signals</w:t>
      </w:r>
    </w:p>
    <w:p w14:paraId="2D71D954" w14:textId="55237E4D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On a quarter-to-quarter basis, the following products showed the highest increases in production:</w:t>
      </w:r>
    </w:p>
    <w:p w14:paraId="03AB400A" w14:textId="310030C1" w:rsidR="009B6110" w:rsidRPr="00C74B0E" w:rsidRDefault="00365193" w:rsidP="009B61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536310" wp14:editId="5B0FB4D2">
                <wp:simplePos x="0" y="0"/>
                <wp:positionH relativeFrom="column">
                  <wp:posOffset>3116580</wp:posOffset>
                </wp:positionH>
                <wp:positionV relativeFrom="paragraph">
                  <wp:posOffset>189230</wp:posOffset>
                </wp:positionV>
                <wp:extent cx="3035300" cy="1314450"/>
                <wp:effectExtent l="0" t="0" r="12700" b="19050"/>
                <wp:wrapSquare wrapText="bothSides"/>
                <wp:docPr id="17795202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29601" w14:textId="1EA00BC9" w:rsidR="00EB6BBD" w:rsidRDefault="00C10F61" w:rsidP="00EB6BBD">
                            <w:r w:rsidRPr="00C10F61">
                              <w:rPr>
                                <w:noProof/>
                              </w:rPr>
                              <w:drawing>
                                <wp:inline distT="0" distB="0" distL="0" distR="0" wp14:anchorId="68920532" wp14:editId="14215B90">
                                  <wp:extent cx="2843530" cy="1172210"/>
                                  <wp:effectExtent l="0" t="0" r="0" b="8890"/>
                                  <wp:docPr id="161310649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3530" cy="1172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6310" id="_x0000_s1031" type="#_x0000_t202" style="position:absolute;left:0;text-align:left;margin-left:245.4pt;margin-top:14.9pt;width:239pt;height:10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">
                <v:textbox>
                  <w:txbxContent>
                    <w:p w14:paraId="40C29601" w14:textId="1EA00BC9" w:rsidR="00EB6BBD" w:rsidRDefault="00C10F61" w:rsidP="00EB6BBD">
                      <w:r w:rsidRPr="00C10F61">
                        <w:rPr>
                          <w:noProof/>
                        </w:rPr>
                        <w:drawing>
                          <wp:inline distT="0" distB="0" distL="0" distR="0" wp14:anchorId="68920532" wp14:editId="14215B90">
                            <wp:extent cx="2843530" cy="1172210"/>
                            <wp:effectExtent l="0" t="0" r="0" b="8890"/>
                            <wp:docPr id="161310649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3530" cy="1172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110" w:rsidRPr="00C74B0E">
        <w:rPr>
          <w:rFonts w:ascii="Times New Roman" w:hAnsi="Times New Roman" w:cs="Times New Roman"/>
          <w:sz w:val="24"/>
          <w:szCs w:val="24"/>
        </w:rPr>
        <w:t>Biscuits: +4.5%</w:t>
      </w:r>
    </w:p>
    <w:p w14:paraId="5BC46EE9" w14:textId="369298E4" w:rsidR="009B6110" w:rsidRPr="00C74B0E" w:rsidRDefault="009B6110" w:rsidP="009B61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Animal feeds: +3.9%</w:t>
      </w:r>
    </w:p>
    <w:p w14:paraId="19DFD217" w14:textId="4E8A4B66" w:rsidR="009B6110" w:rsidRPr="00C74B0E" w:rsidRDefault="009B6110" w:rsidP="009B61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Bread and bakery products: +3.3%</w:t>
      </w:r>
    </w:p>
    <w:p w14:paraId="3A8B6FFB" w14:textId="365AA9A4" w:rsidR="009B6110" w:rsidRPr="00C74B0E" w:rsidRDefault="009B6110" w:rsidP="009B61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Pharmaceuticals (vitamins &amp; antibiotics): +3.0%</w:t>
      </w:r>
    </w:p>
    <w:p w14:paraId="1253CFCC" w14:textId="77777777" w:rsidR="009B6110" w:rsidRPr="00C74B0E" w:rsidRDefault="009B6110" w:rsidP="009B611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Steel tubes and pipes: +2.8%</w:t>
      </w:r>
    </w:p>
    <w:p w14:paraId="196C732B" w14:textId="0B4855F9" w:rsidR="009B6110" w:rsidRPr="00C74B0E" w:rsidRDefault="00F00EA7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This shows that 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Short-term momentum is strongest in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food processing, pharmaceuticals, and selected steel products</w:t>
      </w:r>
      <w:r w:rsidR="009B6110" w:rsidRPr="00C74B0E">
        <w:rPr>
          <w:rFonts w:ascii="Times New Roman" w:hAnsi="Times New Roman" w:cs="Times New Roman"/>
          <w:sz w:val="24"/>
          <w:szCs w:val="24"/>
        </w:rPr>
        <w:t xml:space="preserve">, indicating 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steady domestic consumption and infrastructure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 xml:space="preserve"> related</w: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 xml:space="preserve"> demand</w:t>
      </w:r>
      <w:r w:rsidR="009B6110" w:rsidRPr="00C74B0E">
        <w:rPr>
          <w:rFonts w:ascii="Times New Roman" w:hAnsi="Times New Roman" w:cs="Times New Roman"/>
          <w:sz w:val="24"/>
          <w:szCs w:val="24"/>
        </w:rPr>
        <w:t>.</w:t>
      </w:r>
    </w:p>
    <w:p w14:paraId="708AFD54" w14:textId="7116E84D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1F256F03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4. Industries Under Pressure (Bottom Performers)</w:t>
      </w:r>
    </w:p>
    <w:p w14:paraId="7A20845A" w14:textId="77777777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Despite overall stability, several industries recorded significant declines.</w:t>
      </w:r>
    </w:p>
    <w:p w14:paraId="4C826EB9" w14:textId="72F46629" w:rsidR="009B6110" w:rsidRPr="00C74B0E" w:rsidRDefault="00365193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E83912" wp14:editId="64E7EFEF">
                <wp:simplePos x="0" y="0"/>
                <wp:positionH relativeFrom="column">
                  <wp:posOffset>3162300</wp:posOffset>
                </wp:positionH>
                <wp:positionV relativeFrom="paragraph">
                  <wp:posOffset>290830</wp:posOffset>
                </wp:positionV>
                <wp:extent cx="3162300" cy="1206500"/>
                <wp:effectExtent l="0" t="0" r="19050" b="12700"/>
                <wp:wrapSquare wrapText="bothSides"/>
                <wp:docPr id="1096894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95ED4" w14:textId="30A0DF54" w:rsidR="002D7FB5" w:rsidRDefault="002D7FB5" w:rsidP="002D7FB5">
                            <w:r w:rsidRPr="002D7FB5">
                              <w:rPr>
                                <w:noProof/>
                              </w:rPr>
                              <w:drawing>
                                <wp:inline distT="0" distB="0" distL="0" distR="0" wp14:anchorId="48D98139" wp14:editId="610A4C3F">
                                  <wp:extent cx="2970530" cy="1085215"/>
                                  <wp:effectExtent l="0" t="0" r="1270" b="635"/>
                                  <wp:docPr id="62309287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0530" cy="10852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83912" id="_x0000_s1032" type="#_x0000_t202" style="position:absolute;margin-left:249pt;margin-top:22.9pt;width:249pt;height: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">
                <v:textbox>
                  <w:txbxContent>
                    <w:p w14:paraId="02295ED4" w14:textId="30A0DF54" w:rsidR="002D7FB5" w:rsidRDefault="002D7FB5" w:rsidP="002D7FB5">
                      <w:r w:rsidRPr="002D7FB5">
                        <w:rPr>
                          <w:noProof/>
                        </w:rPr>
                        <w:drawing>
                          <wp:inline distT="0" distB="0" distL="0" distR="0" wp14:anchorId="48D98139" wp14:editId="610A4C3F">
                            <wp:extent cx="2970530" cy="1085215"/>
                            <wp:effectExtent l="0" t="0" r="1270" b="635"/>
                            <wp:docPr id="62309287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0530" cy="10852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6110" w:rsidRPr="00C74B0E">
        <w:rPr>
          <w:rFonts w:ascii="Times New Roman" w:hAnsi="Times New Roman" w:cs="Times New Roman"/>
          <w:b/>
          <w:bCs/>
          <w:sz w:val="24"/>
          <w:szCs w:val="24"/>
        </w:rPr>
        <w:t>Largest Year-on-Year Declines</w:t>
      </w:r>
    </w:p>
    <w:p w14:paraId="42DE9D21" w14:textId="470490EE" w:rsidR="009B6110" w:rsidRPr="00C74B0E" w:rsidRDefault="009B6110" w:rsidP="009B61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Soap and detergents: –16.5%</w:t>
      </w:r>
    </w:p>
    <w:p w14:paraId="713EC05F" w14:textId="79600032" w:rsidR="009B6110" w:rsidRPr="00C74B0E" w:rsidRDefault="009B6110" w:rsidP="009B61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Cement-based products (hume pipes): –11.8%</w:t>
      </w:r>
    </w:p>
    <w:p w14:paraId="0F66DDFF" w14:textId="77777777" w:rsidR="009B6110" w:rsidRPr="00C74B0E" w:rsidRDefault="009B6110" w:rsidP="009B61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Domestic metal household products: –8.9%</w:t>
      </w:r>
    </w:p>
    <w:p w14:paraId="785F3F3F" w14:textId="77777777" w:rsidR="009B6110" w:rsidRPr="00C74B0E" w:rsidRDefault="009B6110" w:rsidP="009B61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Processed tea: –8.8%</w:t>
      </w:r>
    </w:p>
    <w:p w14:paraId="790A5C41" w14:textId="77777777" w:rsidR="009B6110" w:rsidRPr="00C74B0E" w:rsidRDefault="009B6110" w:rsidP="009B611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Knitted wearing apparel: –8.7%</w:t>
      </w:r>
    </w:p>
    <w:p w14:paraId="63845CAE" w14:textId="77777777" w:rsidR="00F00EA7" w:rsidRPr="00C74B0E" w:rsidRDefault="00F00EA7" w:rsidP="009B6110">
      <w:pPr>
        <w:rPr>
          <w:rFonts w:ascii="Times New Roman" w:hAnsi="Times New Roman" w:cs="Times New Roman"/>
          <w:sz w:val="24"/>
          <w:szCs w:val="24"/>
        </w:rPr>
      </w:pPr>
    </w:p>
    <w:p w14:paraId="2329A417" w14:textId="16DAD0AE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Quarter-to-Quarter Declines</w:t>
      </w:r>
    </w:p>
    <w:p w14:paraId="0F88DE06" w14:textId="77777777" w:rsidR="009B6110" w:rsidRPr="00C74B0E" w:rsidRDefault="009B6110" w:rsidP="009B61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Cement: –8.6%</w:t>
      </w:r>
    </w:p>
    <w:p w14:paraId="10BA5397" w14:textId="77777777" w:rsidR="009B6110" w:rsidRPr="00C74B0E" w:rsidRDefault="009B6110" w:rsidP="009B61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Chocolate and cocoa products: –5.2%</w:t>
      </w:r>
    </w:p>
    <w:p w14:paraId="57257F4D" w14:textId="77777777" w:rsidR="009B6110" w:rsidRPr="00C74B0E" w:rsidRDefault="009B6110" w:rsidP="009B61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Chiran wood: –4.6%</w:t>
      </w:r>
    </w:p>
    <w:p w14:paraId="549196B2" w14:textId="77777777" w:rsidR="009B6110" w:rsidRPr="00C74B0E" w:rsidRDefault="009B6110" w:rsidP="009B611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Textile apparel (non-knitted): –4.4%</w:t>
      </w:r>
    </w:p>
    <w:p w14:paraId="400DA451" w14:textId="77777777" w:rsidR="00F00EA7" w:rsidRPr="00C74B0E" w:rsidRDefault="00F00EA7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EA702" w14:textId="6E55E876" w:rsidR="009B6110" w:rsidRPr="00C74B0E" w:rsidRDefault="00F00EA7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This indicates </w:t>
      </w:r>
    </w:p>
    <w:p w14:paraId="46F9C8B9" w14:textId="77777777" w:rsidR="009B6110" w:rsidRPr="00C74B0E" w:rsidRDefault="009B6110" w:rsidP="009B611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Continued slowdown in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construction-linked industries</w:t>
      </w:r>
    </w:p>
    <w:p w14:paraId="7796489B" w14:textId="77777777" w:rsidR="009B6110" w:rsidRPr="00C74B0E" w:rsidRDefault="009B6110" w:rsidP="009B611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Weak performance in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textiles and discretionary consumer goods</w:t>
      </w:r>
    </w:p>
    <w:p w14:paraId="5B6C559F" w14:textId="77777777" w:rsidR="009B6110" w:rsidRPr="00C74B0E" w:rsidRDefault="009B6110" w:rsidP="009B611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Possible effects of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lower public capital expenditure and cautious private investment</w:t>
      </w:r>
    </w:p>
    <w:p w14:paraId="661DA394" w14:textId="5B33D3EC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1A195769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5. Sectoral Insights</w:t>
      </w:r>
    </w:p>
    <w:p w14:paraId="593B072C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Food and Beverage Manufacturing</w:t>
      </w:r>
    </w:p>
    <w:p w14:paraId="488F0D62" w14:textId="23A3C6A1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Overall performance</w:t>
      </w:r>
      <w:r w:rsidR="002D7FB5" w:rsidRPr="00C74B0E">
        <w:rPr>
          <w:rFonts w:ascii="Times New Roman" w:hAnsi="Times New Roman" w:cs="Times New Roman"/>
          <w:sz w:val="24"/>
          <w:szCs w:val="24"/>
        </w:rPr>
        <w:t xml:space="preserve"> in this sector</w:t>
      </w:r>
      <w:r w:rsidRPr="00C74B0E">
        <w:rPr>
          <w:rFonts w:ascii="Times New Roman" w:hAnsi="Times New Roman" w:cs="Times New Roman"/>
          <w:sz w:val="24"/>
          <w:szCs w:val="24"/>
        </w:rPr>
        <w:t xml:space="preserve"> remained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mixed but resilient</w:t>
      </w:r>
      <w:r w:rsidRPr="00C74B0E">
        <w:rPr>
          <w:rFonts w:ascii="Times New Roman" w:hAnsi="Times New Roman" w:cs="Times New Roman"/>
          <w:sz w:val="24"/>
          <w:szCs w:val="24"/>
        </w:rPr>
        <w:t>, with strong growth in oils, noodles, and bakery items offsetting declines in tea and cocoa-based products.</w:t>
      </w:r>
    </w:p>
    <w:p w14:paraId="06213987" w14:textId="77777777" w:rsidR="005816D6" w:rsidRPr="00C74B0E" w:rsidRDefault="005816D6" w:rsidP="009B6110">
      <w:pPr>
        <w:rPr>
          <w:rFonts w:ascii="Times New Roman" w:hAnsi="Times New Roman" w:cs="Times New Roman"/>
          <w:sz w:val="24"/>
          <w:szCs w:val="24"/>
        </w:rPr>
      </w:pPr>
    </w:p>
    <w:p w14:paraId="3A677687" w14:textId="77777777" w:rsidR="005816D6" w:rsidRPr="00C74B0E" w:rsidRDefault="005816D6" w:rsidP="009B6110">
      <w:pPr>
        <w:rPr>
          <w:rFonts w:ascii="Times New Roman" w:hAnsi="Times New Roman" w:cs="Times New Roman"/>
          <w:sz w:val="24"/>
          <w:szCs w:val="24"/>
        </w:rPr>
      </w:pPr>
    </w:p>
    <w:p w14:paraId="33013FBF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lastRenderedPageBreak/>
        <w:t>Chemicals and Pharmaceuticals</w:t>
      </w:r>
    </w:p>
    <w:p w14:paraId="51F73F61" w14:textId="77777777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This sector showed broad-based strength, particularly in:</w:t>
      </w:r>
    </w:p>
    <w:p w14:paraId="15474089" w14:textId="23270C40" w:rsidR="009B6110" w:rsidRPr="00C74B0E" w:rsidRDefault="009B6110" w:rsidP="009B611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Paints and varnishes</w:t>
      </w:r>
      <w:r w:rsidR="002D7FB5" w:rsidRPr="00C74B0E">
        <w:rPr>
          <w:rFonts w:ascii="Times New Roman" w:hAnsi="Times New Roman" w:cs="Times New Roman"/>
          <w:sz w:val="24"/>
          <w:szCs w:val="24"/>
        </w:rPr>
        <w:t xml:space="preserve"> (sustained momentum with positive growth both year-on-year and quarter-on-quarter)</w:t>
      </w:r>
    </w:p>
    <w:p w14:paraId="69838881" w14:textId="212BC20A" w:rsidR="009B6110" w:rsidRPr="00C74B0E" w:rsidRDefault="009B6110" w:rsidP="009B611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Soaps (despite decline, still structurally important</w:t>
      </w:r>
      <w:r w:rsidR="00365193" w:rsidRPr="00C74B0E">
        <w:rPr>
          <w:rFonts w:ascii="Times New Roman" w:hAnsi="Times New Roman" w:cs="Times New Roman"/>
          <w:sz w:val="24"/>
          <w:szCs w:val="24"/>
        </w:rPr>
        <w:t xml:space="preserve"> household item</w:t>
      </w:r>
      <w:r w:rsidRPr="00C74B0E">
        <w:rPr>
          <w:rFonts w:ascii="Times New Roman" w:hAnsi="Times New Roman" w:cs="Times New Roman"/>
          <w:sz w:val="24"/>
          <w:szCs w:val="24"/>
        </w:rPr>
        <w:t>)</w:t>
      </w:r>
    </w:p>
    <w:p w14:paraId="7618BAAA" w14:textId="04A46F05" w:rsidR="009B6110" w:rsidRPr="00C74B0E" w:rsidRDefault="009B6110" w:rsidP="009B611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Pharmaceuticals</w:t>
      </w:r>
      <w:r w:rsidR="00365193" w:rsidRPr="00C74B0E">
        <w:rPr>
          <w:rFonts w:ascii="Times New Roman" w:hAnsi="Times New Roman" w:cs="Times New Roman"/>
          <w:sz w:val="24"/>
          <w:szCs w:val="24"/>
        </w:rPr>
        <w:t xml:space="preserve"> (Sustained growth on both comparisons, high value added items)</w:t>
      </w:r>
    </w:p>
    <w:p w14:paraId="7DD11A1B" w14:textId="77777777" w:rsidR="005816D6" w:rsidRPr="00C74B0E" w:rsidRDefault="005816D6" w:rsidP="005816D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DBE0AFD" w14:textId="525833A5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Construction</w:t>
      </w:r>
      <w:r w:rsidR="00A342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Related Industries</w:t>
      </w:r>
    </w:p>
    <w:p w14:paraId="6EB84FDE" w14:textId="3343C23F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Products such as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cement, concrete items, wood products and metal fittings</w:t>
      </w:r>
      <w:r w:rsidRPr="00C74B0E">
        <w:rPr>
          <w:rFonts w:ascii="Times New Roman" w:hAnsi="Times New Roman" w:cs="Times New Roman"/>
          <w:sz w:val="24"/>
          <w:szCs w:val="24"/>
        </w:rPr>
        <w:t xml:space="preserve"> experienced declines, reflecting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sluggish construction activity</w:t>
      </w:r>
      <w:r w:rsidRPr="00C74B0E">
        <w:rPr>
          <w:rFonts w:ascii="Times New Roman" w:hAnsi="Times New Roman" w:cs="Times New Roman"/>
          <w:sz w:val="24"/>
          <w:szCs w:val="24"/>
        </w:rPr>
        <w:t xml:space="preserve"> in the quarter.</w:t>
      </w:r>
    </w:p>
    <w:p w14:paraId="2FDCEE30" w14:textId="04CEE9E9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49AA68B3" w14:textId="34007F55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5D024D" w:rsidRPr="00C74B0E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297F7CE3" w14:textId="77777777" w:rsidR="009B6110" w:rsidRPr="00C74B0E" w:rsidRDefault="009B6110" w:rsidP="009B611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The manufacturing sector is not contracting, but growth remains selective</w:t>
      </w:r>
    </w:p>
    <w:p w14:paraId="1AE6CC7C" w14:textId="77777777" w:rsidR="009B6110" w:rsidRPr="00C74B0E" w:rsidRDefault="009B6110" w:rsidP="009B611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Consumption-driven industries are leading recovery</w:t>
      </w:r>
    </w:p>
    <w:p w14:paraId="233F777B" w14:textId="77777777" w:rsidR="009B6110" w:rsidRPr="00C74B0E" w:rsidRDefault="009B6110" w:rsidP="009B611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Investment-linked industries (construction materials, textiles) remain under pressure</w:t>
      </w:r>
    </w:p>
    <w:p w14:paraId="73028C63" w14:textId="09BFAB5F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43D0A069" w14:textId="77777777" w:rsidR="009B6110" w:rsidRPr="00C74B0E" w:rsidRDefault="009B6110" w:rsidP="009B61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7. Conclusion</w:t>
      </w:r>
    </w:p>
    <w:p w14:paraId="35A6AC18" w14:textId="1EBB55D1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 xml:space="preserve">The preliminary MPI results for the 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first quarter of FY 208</w:t>
      </w:r>
      <w:r w:rsidR="005816D6" w:rsidRPr="00C74B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74B0E">
        <w:rPr>
          <w:rFonts w:ascii="Times New Roman" w:hAnsi="Times New Roman" w:cs="Times New Roman"/>
          <w:b/>
          <w:bCs/>
          <w:sz w:val="24"/>
          <w:szCs w:val="24"/>
        </w:rPr>
        <w:t>/8</w:t>
      </w:r>
      <w:r w:rsidR="005816D6" w:rsidRPr="00C74B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74B0E">
        <w:rPr>
          <w:rFonts w:ascii="Times New Roman" w:hAnsi="Times New Roman" w:cs="Times New Roman"/>
          <w:sz w:val="24"/>
          <w:szCs w:val="24"/>
        </w:rPr>
        <w:t xml:space="preserve"> show a manufacturing sector that is stable but uneven. While essential goods and selected industrial inputs are expanding, several traditional and investment-dependent industries continue to face challenges.</w:t>
      </w:r>
    </w:p>
    <w:p w14:paraId="4EE4FFA7" w14:textId="77777777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sz w:val="24"/>
          <w:szCs w:val="24"/>
        </w:rPr>
        <w:t>The National Statistics Office will continue to monitor these trends and provide timely updates as revised data become available.</w:t>
      </w:r>
    </w:p>
    <w:p w14:paraId="4230799E" w14:textId="191E0F71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</w:p>
    <w:p w14:paraId="58B674F8" w14:textId="50CAF4B9" w:rsidR="009B6110" w:rsidRPr="00C74B0E" w:rsidRDefault="009B6110" w:rsidP="009B6110">
      <w:pPr>
        <w:rPr>
          <w:rFonts w:ascii="Times New Roman" w:hAnsi="Times New Roman" w:cs="Times New Roman"/>
          <w:sz w:val="24"/>
          <w:szCs w:val="24"/>
        </w:rPr>
      </w:pPr>
      <w:r w:rsidRPr="00C74B0E">
        <w:rPr>
          <w:rFonts w:ascii="Times New Roman" w:hAnsi="Times New Roman" w:cs="Times New Roman"/>
          <w:b/>
          <w:bCs/>
          <w:sz w:val="24"/>
          <w:szCs w:val="24"/>
        </w:rPr>
        <w:t>Note:</w:t>
      </w:r>
      <w:r w:rsidRPr="00C74B0E">
        <w:rPr>
          <w:rFonts w:ascii="Times New Roman" w:hAnsi="Times New Roman" w:cs="Times New Roman"/>
          <w:sz w:val="24"/>
          <w:szCs w:val="24"/>
        </w:rPr>
        <w:br/>
      </w:r>
      <w:r w:rsidRPr="00A342BF">
        <w:rPr>
          <w:rFonts w:ascii="Times New Roman" w:hAnsi="Times New Roman" w:cs="Times New Roman"/>
          <w:i/>
          <w:iCs/>
          <w:sz w:val="24"/>
          <w:szCs w:val="24"/>
        </w:rPr>
        <w:t xml:space="preserve">These estimates are </w:t>
      </w:r>
      <w:r w:rsidRPr="00A342B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preliminary</w:t>
      </w:r>
      <w:r w:rsidRPr="00A342BF">
        <w:rPr>
          <w:rFonts w:ascii="Times New Roman" w:hAnsi="Times New Roman" w:cs="Times New Roman"/>
          <w:i/>
          <w:iCs/>
          <w:sz w:val="24"/>
          <w:szCs w:val="24"/>
        </w:rPr>
        <w:t xml:space="preserve"> and based on reported production data. Revisions may occur as additional information is received</w:t>
      </w:r>
      <w:r w:rsidR="00365193" w:rsidRPr="00A342BF">
        <w:rPr>
          <w:rFonts w:ascii="Times New Roman" w:hAnsi="Times New Roman" w:cs="Times New Roman"/>
          <w:i/>
          <w:iCs/>
          <w:sz w:val="24"/>
          <w:szCs w:val="24"/>
        </w:rPr>
        <w:t xml:space="preserve"> and the revised indices will be published next quarter</w:t>
      </w:r>
      <w:r w:rsidR="00645D6B" w:rsidRPr="00A342BF">
        <w:rPr>
          <w:rFonts w:ascii="Times New Roman" w:hAnsi="Times New Roman" w:cs="Times New Roman"/>
          <w:i/>
          <w:iCs/>
          <w:sz w:val="24"/>
          <w:szCs w:val="24"/>
        </w:rPr>
        <w:t xml:space="preserve"> (Q2)</w:t>
      </w:r>
      <w:r w:rsidR="00365193" w:rsidRPr="00A342BF">
        <w:rPr>
          <w:rFonts w:ascii="Times New Roman" w:hAnsi="Times New Roman" w:cs="Times New Roman"/>
          <w:i/>
          <w:iCs/>
          <w:sz w:val="24"/>
          <w:szCs w:val="24"/>
        </w:rPr>
        <w:t xml:space="preserve"> of this FY.</w:t>
      </w:r>
    </w:p>
    <w:p w14:paraId="5CB865C4" w14:textId="59571BAA" w:rsidR="00A342BF" w:rsidRPr="00C74B0E" w:rsidRDefault="00A34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----End-------</w:t>
      </w:r>
    </w:p>
    <w:sectPr w:rsidR="00A342BF" w:rsidRPr="00C74B0E" w:rsidSect="00C74B0E">
      <w:footerReference w:type="default" r:id="rId1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4C01" w14:textId="77777777" w:rsidR="00574600" w:rsidRDefault="00574600" w:rsidP="005816D6">
      <w:pPr>
        <w:spacing w:after="0" w:line="240" w:lineRule="auto"/>
      </w:pPr>
      <w:r>
        <w:separator/>
      </w:r>
    </w:p>
  </w:endnote>
  <w:endnote w:type="continuationSeparator" w:id="0">
    <w:p w14:paraId="5D54A6D3" w14:textId="77777777" w:rsidR="00574600" w:rsidRDefault="00574600" w:rsidP="0058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057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42D76" w14:textId="3A0A3E02" w:rsidR="005816D6" w:rsidRDefault="005816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DBA57E" w14:textId="77777777" w:rsidR="005816D6" w:rsidRDefault="00581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D700" w14:textId="77777777" w:rsidR="00574600" w:rsidRDefault="00574600" w:rsidP="005816D6">
      <w:pPr>
        <w:spacing w:after="0" w:line="240" w:lineRule="auto"/>
      </w:pPr>
      <w:r>
        <w:separator/>
      </w:r>
    </w:p>
  </w:footnote>
  <w:footnote w:type="continuationSeparator" w:id="0">
    <w:p w14:paraId="61ED8DA5" w14:textId="77777777" w:rsidR="00574600" w:rsidRDefault="00574600" w:rsidP="00581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902"/>
    <w:multiLevelType w:val="multilevel"/>
    <w:tmpl w:val="638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01701"/>
    <w:multiLevelType w:val="multilevel"/>
    <w:tmpl w:val="898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975B6"/>
    <w:multiLevelType w:val="multilevel"/>
    <w:tmpl w:val="25E8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30589"/>
    <w:multiLevelType w:val="multilevel"/>
    <w:tmpl w:val="193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1B7F4D"/>
    <w:multiLevelType w:val="multilevel"/>
    <w:tmpl w:val="E8C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91D67"/>
    <w:multiLevelType w:val="multilevel"/>
    <w:tmpl w:val="4A5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B4BD7"/>
    <w:multiLevelType w:val="multilevel"/>
    <w:tmpl w:val="5C22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C4961"/>
    <w:multiLevelType w:val="multilevel"/>
    <w:tmpl w:val="9C1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715C7"/>
    <w:multiLevelType w:val="multilevel"/>
    <w:tmpl w:val="570E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553870">
    <w:abstractNumId w:val="7"/>
  </w:num>
  <w:num w:numId="2" w16cid:durableId="1831167498">
    <w:abstractNumId w:val="3"/>
  </w:num>
  <w:num w:numId="3" w16cid:durableId="612637160">
    <w:abstractNumId w:val="8"/>
  </w:num>
  <w:num w:numId="4" w16cid:durableId="741483605">
    <w:abstractNumId w:val="4"/>
  </w:num>
  <w:num w:numId="5" w16cid:durableId="859662936">
    <w:abstractNumId w:val="2"/>
  </w:num>
  <w:num w:numId="6" w16cid:durableId="2045859236">
    <w:abstractNumId w:val="1"/>
  </w:num>
  <w:num w:numId="7" w16cid:durableId="1043407701">
    <w:abstractNumId w:val="6"/>
  </w:num>
  <w:num w:numId="8" w16cid:durableId="1404567651">
    <w:abstractNumId w:val="5"/>
  </w:num>
  <w:num w:numId="9" w16cid:durableId="114990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10"/>
    <w:rsid w:val="001E749D"/>
    <w:rsid w:val="002D1C6C"/>
    <w:rsid w:val="002D7FB5"/>
    <w:rsid w:val="00365193"/>
    <w:rsid w:val="00574600"/>
    <w:rsid w:val="005816D6"/>
    <w:rsid w:val="005A4121"/>
    <w:rsid w:val="005D024D"/>
    <w:rsid w:val="00645D6B"/>
    <w:rsid w:val="008C0012"/>
    <w:rsid w:val="008C29EF"/>
    <w:rsid w:val="009343CA"/>
    <w:rsid w:val="009A53A7"/>
    <w:rsid w:val="009B6110"/>
    <w:rsid w:val="00A342BF"/>
    <w:rsid w:val="00A61FA8"/>
    <w:rsid w:val="00AD2496"/>
    <w:rsid w:val="00BC2FE8"/>
    <w:rsid w:val="00C10F61"/>
    <w:rsid w:val="00C56A9E"/>
    <w:rsid w:val="00C74B0E"/>
    <w:rsid w:val="00C82771"/>
    <w:rsid w:val="00D553FB"/>
    <w:rsid w:val="00EB6BBD"/>
    <w:rsid w:val="00F00EA7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D399"/>
  <w15:chartTrackingRefBased/>
  <w15:docId w15:val="{EC406DE8-3C4E-4109-865B-7B4C9757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1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1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10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10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10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1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1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B61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B611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B61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1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10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6D6"/>
  </w:style>
  <w:style w:type="paragraph" w:styleId="Footer">
    <w:name w:val="footer"/>
    <w:basedOn w:val="Normal"/>
    <w:link w:val="FooterChar"/>
    <w:uiPriority w:val="99"/>
    <w:unhideWhenUsed/>
    <w:rsid w:val="0058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D6"/>
  </w:style>
  <w:style w:type="paragraph" w:styleId="NoSpacing">
    <w:name w:val="No Spacing"/>
    <w:link w:val="NoSpacingChar"/>
    <w:uiPriority w:val="1"/>
    <w:qFormat/>
    <w:rsid w:val="00C74B0E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74B0E"/>
    <w:rPr>
      <w:rFonts w:eastAsiaTheme="minorEastAsia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0.xml"/><Relationship Id="rId5" Type="http://schemas.openxmlformats.org/officeDocument/2006/relationships/webSettings" Target="webSettings.xml"/><Relationship Id="rId15" Type="http://schemas.openxmlformats.org/officeDocument/2006/relationships/image" Target="media/image40.wmf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bs\Downloads\MPI%202082_83___%20Q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bs\Downloads\MPI%202082_83___%20Q1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Quarterly Manufacturing Production Index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9404647589782985E-2"/>
          <c:y val="0.20810810810810812"/>
          <c:w val="0.86923646739279536"/>
          <c:h val="0.54965453642619"/>
        </c:manualLayout>
      </c:layou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MPI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4390243902439056E-2"/>
                  <c:y val="3.6036036036036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C0-449C-8131-11F5D4BE6E49}"/>
                </c:ext>
              </c:extLst>
            </c:dLbl>
            <c:dLbl>
              <c:idx val="2"/>
              <c:layout>
                <c:manualLayout>
                  <c:x val="-5.2264808362369367E-2"/>
                  <c:y val="-6.006006006006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C0-449C-8131-11F5D4BE6E49}"/>
                </c:ext>
              </c:extLst>
            </c:dLbl>
            <c:dLbl>
              <c:idx val="3"/>
              <c:layout>
                <c:manualLayout>
                  <c:x val="-2.7874564459930314E-2"/>
                  <c:y val="-5.405405405405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C0-449C-8131-11F5D4BE6E49}"/>
                </c:ext>
              </c:extLst>
            </c:dLbl>
            <c:dLbl>
              <c:idx val="4"/>
              <c:layout>
                <c:manualLayout>
                  <c:x val="-7.6655052264808357E-2"/>
                  <c:y val="3.00302664869594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69337979094079E-2"/>
                      <c:h val="0.14405429051098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3C0-449C-8131-11F5D4BE6E49}"/>
                </c:ext>
              </c:extLst>
            </c:dLbl>
            <c:dLbl>
              <c:idx val="5"/>
              <c:layout>
                <c:manualLayout>
                  <c:x val="-3.1358885017421602E-2"/>
                  <c:y val="6.006006006006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C0-449C-8131-11F5D4BE6E49}"/>
                </c:ext>
              </c:extLst>
            </c:dLbl>
            <c:dLbl>
              <c:idx val="6"/>
              <c:layout>
                <c:manualLayout>
                  <c:x val="-4.5296167247386762E-2"/>
                  <c:y val="-6.6066066066066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C0-449C-8131-11F5D4BE6E49}"/>
                </c:ext>
              </c:extLst>
            </c:dLbl>
            <c:dLbl>
              <c:idx val="7"/>
              <c:layout>
                <c:manualLayout>
                  <c:x val="-2.4390243902439025E-2"/>
                  <c:y val="-4.8048048048048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C0-449C-8131-11F5D4BE6E49}"/>
                </c:ext>
              </c:extLst>
            </c:dLbl>
            <c:dLbl>
              <c:idx val="8"/>
              <c:layout>
                <c:manualLayout>
                  <c:x val="-3.832752613240431E-2"/>
                  <c:y val="5.405405405405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C0-449C-8131-11F5D4BE6E49}"/>
                </c:ext>
              </c:extLst>
            </c:dLbl>
            <c:dLbl>
              <c:idx val="11"/>
              <c:layout>
                <c:manualLayout>
                  <c:x val="-1.3937282229965285E-2"/>
                  <c:y val="-3.00300300300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C0-449C-8131-11F5D4BE6E49}"/>
                </c:ext>
              </c:extLst>
            </c:dLbl>
            <c:dLbl>
              <c:idx val="12"/>
              <c:layout>
                <c:manualLayout>
                  <c:x val="0"/>
                  <c:y val="3.00300300300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C0-449C-8131-11F5D4BE6E4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Sheet1!$B$2:$N$2</c:f>
              <c:strCache>
                <c:ptCount val="13"/>
                <c:pt idx="0">
                  <c:v>7980-Q1</c:v>
                </c:pt>
                <c:pt idx="1">
                  <c:v>7980-Q2</c:v>
                </c:pt>
                <c:pt idx="2">
                  <c:v>7980-Q3</c:v>
                </c:pt>
                <c:pt idx="3">
                  <c:v>7980-Q4</c:v>
                </c:pt>
                <c:pt idx="4">
                  <c:v>8081-Q1</c:v>
                </c:pt>
                <c:pt idx="5">
                  <c:v>8081-Q2</c:v>
                </c:pt>
                <c:pt idx="6">
                  <c:v>8081-Q3</c:v>
                </c:pt>
                <c:pt idx="7">
                  <c:v>8081-Q4</c:v>
                </c:pt>
                <c:pt idx="8">
                  <c:v>8182-Q1</c:v>
                </c:pt>
                <c:pt idx="9">
                  <c:v>8182-Q2</c:v>
                </c:pt>
                <c:pt idx="10">
                  <c:v>8182-Q3</c:v>
                </c:pt>
                <c:pt idx="11">
                  <c:v>8182-Q4</c:v>
                </c:pt>
                <c:pt idx="12">
                  <c:v>8283-Q!</c:v>
                </c:pt>
              </c:strCache>
            </c:strRef>
          </c:cat>
          <c:val>
            <c:numRef>
              <c:f>Sheet1!$B$3:$N$3</c:f>
              <c:numCache>
                <c:formatCode>0.0</c:formatCode>
                <c:ptCount val="13"/>
                <c:pt idx="0">
                  <c:v>118.111146877206</c:v>
                </c:pt>
                <c:pt idx="1">
                  <c:v>123.22488068941099</c:v>
                </c:pt>
                <c:pt idx="2">
                  <c:v>127.48245041558199</c:v>
                </c:pt>
                <c:pt idx="3">
                  <c:v>122.503875182672</c:v>
                </c:pt>
                <c:pt idx="4">
                  <c:v>120.23281844114865</c:v>
                </c:pt>
                <c:pt idx="5">
                  <c:v>119.85258059383034</c:v>
                </c:pt>
                <c:pt idx="6">
                  <c:v>124.79413933328242</c:v>
                </c:pt>
                <c:pt idx="7">
                  <c:v>125.18186879992844</c:v>
                </c:pt>
                <c:pt idx="8">
                  <c:v>123.02062282681183</c:v>
                </c:pt>
                <c:pt idx="9">
                  <c:v>125.97345960212792</c:v>
                </c:pt>
                <c:pt idx="10">
                  <c:v>132.39513174942186</c:v>
                </c:pt>
                <c:pt idx="11">
                  <c:v>127.77813810338505</c:v>
                </c:pt>
                <c:pt idx="12">
                  <c:v>125.73297644126262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C0-449C-8131-11F5D4BE6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696688"/>
        <c:axId val="165697648"/>
      </c:lineChart>
      <c:catAx>
        <c:axId val="16569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697648"/>
        <c:crosses val="autoZero"/>
        <c:auto val="1"/>
        <c:lblAlgn val="ctr"/>
        <c:lblOffset val="100"/>
        <c:noMultiLvlLbl val="0"/>
      </c:catAx>
      <c:valAx>
        <c:axId val="16569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69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Quarterly Manufacturing Production Index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9404647589782985E-2"/>
          <c:y val="0.20810810810810812"/>
          <c:w val="0.86923646739279536"/>
          <c:h val="0.54965453642619"/>
        </c:manualLayout>
      </c:layout>
      <c:lineChart>
        <c:grouping val="standard"/>
        <c:varyColors val="0"/>
        <c:ser>
          <c:idx val="0"/>
          <c:order val="0"/>
          <c:tx>
            <c:strRef>
              <c:f>Sheet1!$A$3</c:f>
              <c:strCache>
                <c:ptCount val="1"/>
                <c:pt idx="0">
                  <c:v>MPI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2.4390243902439056E-2"/>
                  <c:y val="3.6036036036036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3C0-449C-8131-11F5D4BE6E49}"/>
                </c:ext>
              </c:extLst>
            </c:dLbl>
            <c:dLbl>
              <c:idx val="2"/>
              <c:layout>
                <c:manualLayout>
                  <c:x val="-5.2264808362369367E-2"/>
                  <c:y val="-6.006006006006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3C0-449C-8131-11F5D4BE6E49}"/>
                </c:ext>
              </c:extLst>
            </c:dLbl>
            <c:dLbl>
              <c:idx val="3"/>
              <c:layout>
                <c:manualLayout>
                  <c:x val="-2.7874564459930314E-2"/>
                  <c:y val="-5.405405405405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C0-449C-8131-11F5D4BE6E49}"/>
                </c:ext>
              </c:extLst>
            </c:dLbl>
            <c:dLbl>
              <c:idx val="4"/>
              <c:layout>
                <c:manualLayout>
                  <c:x val="-7.6655052264808357E-2"/>
                  <c:y val="3.003026648695945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2369337979094079E-2"/>
                      <c:h val="0.144054290510983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C3C0-449C-8131-11F5D4BE6E49}"/>
                </c:ext>
              </c:extLst>
            </c:dLbl>
            <c:dLbl>
              <c:idx val="5"/>
              <c:layout>
                <c:manualLayout>
                  <c:x val="-3.1358885017421602E-2"/>
                  <c:y val="6.006006006006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C0-449C-8131-11F5D4BE6E49}"/>
                </c:ext>
              </c:extLst>
            </c:dLbl>
            <c:dLbl>
              <c:idx val="6"/>
              <c:layout>
                <c:manualLayout>
                  <c:x val="-4.5296167247386762E-2"/>
                  <c:y val="-6.6066066066066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C0-449C-8131-11F5D4BE6E49}"/>
                </c:ext>
              </c:extLst>
            </c:dLbl>
            <c:dLbl>
              <c:idx val="7"/>
              <c:layout>
                <c:manualLayout>
                  <c:x val="-2.4390243902439025E-2"/>
                  <c:y val="-4.8048048048048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C0-449C-8131-11F5D4BE6E49}"/>
                </c:ext>
              </c:extLst>
            </c:dLbl>
            <c:dLbl>
              <c:idx val="8"/>
              <c:layout>
                <c:manualLayout>
                  <c:x val="-3.832752613240431E-2"/>
                  <c:y val="5.4054054054054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C0-449C-8131-11F5D4BE6E49}"/>
                </c:ext>
              </c:extLst>
            </c:dLbl>
            <c:dLbl>
              <c:idx val="11"/>
              <c:layout>
                <c:manualLayout>
                  <c:x val="-1.3937282229965285E-2"/>
                  <c:y val="-3.00300300300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C0-449C-8131-11F5D4BE6E49}"/>
                </c:ext>
              </c:extLst>
            </c:dLbl>
            <c:dLbl>
              <c:idx val="12"/>
              <c:layout>
                <c:manualLayout>
                  <c:x val="0"/>
                  <c:y val="3.003003003003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C0-449C-8131-11F5D4BE6E4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Sheet1!$B$2:$N$2</c:f>
              <c:strCache>
                <c:ptCount val="13"/>
                <c:pt idx="0">
                  <c:v>7980-Q1</c:v>
                </c:pt>
                <c:pt idx="1">
                  <c:v>7980-Q2</c:v>
                </c:pt>
                <c:pt idx="2">
                  <c:v>7980-Q3</c:v>
                </c:pt>
                <c:pt idx="3">
                  <c:v>7980-Q4</c:v>
                </c:pt>
                <c:pt idx="4">
                  <c:v>8081-Q1</c:v>
                </c:pt>
                <c:pt idx="5">
                  <c:v>8081-Q2</c:v>
                </c:pt>
                <c:pt idx="6">
                  <c:v>8081-Q3</c:v>
                </c:pt>
                <c:pt idx="7">
                  <c:v>8081-Q4</c:v>
                </c:pt>
                <c:pt idx="8">
                  <c:v>8182-Q1</c:v>
                </c:pt>
                <c:pt idx="9">
                  <c:v>8182-Q2</c:v>
                </c:pt>
                <c:pt idx="10">
                  <c:v>8182-Q3</c:v>
                </c:pt>
                <c:pt idx="11">
                  <c:v>8182-Q4</c:v>
                </c:pt>
                <c:pt idx="12">
                  <c:v>8283-Q!</c:v>
                </c:pt>
              </c:strCache>
            </c:strRef>
          </c:cat>
          <c:val>
            <c:numRef>
              <c:f>Sheet1!$B$3:$N$3</c:f>
              <c:numCache>
                <c:formatCode>0.0</c:formatCode>
                <c:ptCount val="13"/>
                <c:pt idx="0">
                  <c:v>118.111146877206</c:v>
                </c:pt>
                <c:pt idx="1">
                  <c:v>123.22488068941099</c:v>
                </c:pt>
                <c:pt idx="2">
                  <c:v>127.48245041558199</c:v>
                </c:pt>
                <c:pt idx="3">
                  <c:v>122.503875182672</c:v>
                </c:pt>
                <c:pt idx="4">
                  <c:v>120.23281844114865</c:v>
                </c:pt>
                <c:pt idx="5">
                  <c:v>119.85258059383034</c:v>
                </c:pt>
                <c:pt idx="6">
                  <c:v>124.79413933328242</c:v>
                </c:pt>
                <c:pt idx="7">
                  <c:v>125.18186879992844</c:v>
                </c:pt>
                <c:pt idx="8">
                  <c:v>123.02062282681183</c:v>
                </c:pt>
                <c:pt idx="9">
                  <c:v>125.97345960212792</c:v>
                </c:pt>
                <c:pt idx="10">
                  <c:v>132.39513174942186</c:v>
                </c:pt>
                <c:pt idx="11">
                  <c:v>127.77813810338505</c:v>
                </c:pt>
                <c:pt idx="12">
                  <c:v>125.73297644126262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C0-449C-8131-11F5D4BE6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696688"/>
        <c:axId val="165697648"/>
      </c:lineChart>
      <c:catAx>
        <c:axId val="16569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697648"/>
        <c:crosses val="autoZero"/>
        <c:auto val="1"/>
        <c:lblAlgn val="ctr"/>
        <c:lblOffset val="100"/>
        <c:noMultiLvlLbl val="0"/>
      </c:catAx>
      <c:valAx>
        <c:axId val="16569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696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7AC5303925496CBC68FF271E05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CE6F-9BF7-4026-B402-E89AF62E8D50}"/>
      </w:docPartPr>
      <w:docPartBody>
        <w:p w:rsidR="00031822" w:rsidRDefault="00466348" w:rsidP="00466348">
          <w:pPr>
            <w:pStyle w:val="2B7AC5303925496CBC68FF271E055435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C04EC0540F8648B09761EEB292EC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2245-18DD-4C23-91B6-3470587E431F}"/>
      </w:docPartPr>
      <w:docPartBody>
        <w:p w:rsidR="00031822" w:rsidRDefault="00466348" w:rsidP="00466348">
          <w:pPr>
            <w:pStyle w:val="C04EC0540F8648B09761EEB292ECD437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48"/>
    <w:rsid w:val="00031822"/>
    <w:rsid w:val="00466348"/>
    <w:rsid w:val="0049155B"/>
    <w:rsid w:val="00584D5C"/>
    <w:rsid w:val="00AF4B47"/>
    <w:rsid w:val="00BC2FE8"/>
    <w:rsid w:val="00C56A9E"/>
    <w:rsid w:val="00FB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7AC5303925496CBC68FF271E055435">
    <w:name w:val="2B7AC5303925496CBC68FF271E055435"/>
    <w:rsid w:val="00466348"/>
  </w:style>
  <w:style w:type="paragraph" w:customStyle="1" w:styleId="C04EC0540F8648B09761EEB292ECD437">
    <w:name w:val="C04EC0540F8648B09761EEB292ECD437"/>
    <w:rsid w:val="00466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2026-01-09T00:00:00</PublishDate>
  <Abstract/>
  <CompanyAddress>Price Statistics Section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statistics office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production index</dc:title>
  <dc:subject>First Quarter of FY 2082/83</dc:subject>
  <dc:creator>Gyanendra Bajracharya</dc:creator>
  <cp:keywords/>
  <dc:description/>
  <cp:lastModifiedBy>Gyanendra Bajracharya</cp:lastModifiedBy>
  <cp:revision>7</cp:revision>
  <cp:lastPrinted>2026-01-06T06:40:00Z</cp:lastPrinted>
  <dcterms:created xsi:type="dcterms:W3CDTF">2026-01-04T05:36:00Z</dcterms:created>
  <dcterms:modified xsi:type="dcterms:W3CDTF">2026-01-14T08:46:00Z</dcterms:modified>
</cp:coreProperties>
</file>